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34" w:rsidRPr="003555C3" w:rsidRDefault="00231E34" w:rsidP="00231E34">
      <w:pPr>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bookmarkStart w:id="0" w:name="_GoBack"/>
      <w:bookmarkEnd w:id="0"/>
    </w:p>
    <w:p w:rsidR="003555C3" w:rsidRPr="003555C3" w:rsidRDefault="003555C3" w:rsidP="00111181">
      <w:pPr>
        <w:rPr>
          <w:rFonts w:ascii="Rockwell" w:hAnsi="Rockwell" w:cstheme="minorHAnsi"/>
          <w:b/>
          <w:sz w:val="28"/>
          <w:szCs w:val="28"/>
        </w:rPr>
      </w:pPr>
      <w:r w:rsidRPr="003555C3">
        <w:rPr>
          <w:rFonts w:ascii="Rockwell" w:hAnsi="Rockwell" w:cstheme="minorHAnsi"/>
          <w:b/>
          <w:sz w:val="28"/>
          <w:szCs w:val="28"/>
        </w:rPr>
        <w:t>A.P. English Literature Open-Ended Prompts (1970-2012)</w:t>
      </w:r>
    </w:p>
    <w:p w:rsidR="003555C3" w:rsidRPr="003555C3" w:rsidRDefault="003555C3"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1970</w:t>
      </w:r>
      <w:r w:rsidRPr="003555C3">
        <w:rPr>
          <w:rFonts w:asciiTheme="minorHAnsi" w:hAnsiTheme="minorHAnsi" w:cstheme="minorHAnsi"/>
          <w:sz w:val="22"/>
          <w:szCs w:val="22"/>
        </w:rPr>
        <w:t>.</w:t>
      </w:r>
      <w:r w:rsidRPr="003555C3">
        <w:rPr>
          <w:rFonts w:asciiTheme="minorHAnsi" w:hAnsiTheme="minorHAnsi" w:cstheme="minorHAnsi"/>
          <w:sz w:val="22"/>
          <w:szCs w:val="22"/>
        </w:rPr>
        <w:tab/>
        <w:t>Choose a character from a novel or play of recognized literary merit and write an essay in which you (a) briefly describe the standards of the fictional society in which the character exists and (b) show how the character is affected by and responds to those standards.  In your essay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1971</w:t>
      </w:r>
      <w:r w:rsidRPr="003555C3">
        <w:rPr>
          <w:rFonts w:asciiTheme="minorHAnsi" w:hAnsiTheme="minorHAnsi" w:cstheme="minorHAnsi"/>
          <w:sz w:val="22"/>
          <w:szCs w:val="22"/>
        </w:rPr>
        <w:t>.</w:t>
      </w:r>
      <w:r w:rsidRPr="003555C3">
        <w:rPr>
          <w:rFonts w:asciiTheme="minorHAnsi" w:hAnsiTheme="minorHAnsi" w:cstheme="minorHAnsi"/>
          <w:sz w:val="22"/>
          <w:szCs w:val="22"/>
        </w:rPr>
        <w:tab/>
        <w:t xml:space="preserve">The significance of a title such as </w:t>
      </w:r>
      <w:r w:rsidRPr="003555C3">
        <w:rPr>
          <w:rFonts w:asciiTheme="minorHAnsi" w:hAnsiTheme="minorHAnsi" w:cstheme="minorHAnsi"/>
          <w:i/>
          <w:sz w:val="22"/>
          <w:szCs w:val="22"/>
        </w:rPr>
        <w:t>The Adventures of Huckleberry Finn</w:t>
      </w:r>
      <w:r w:rsidRPr="003555C3">
        <w:rPr>
          <w:rFonts w:asciiTheme="minorHAnsi" w:hAnsiTheme="minorHAnsi" w:cstheme="minorHAnsi"/>
          <w:sz w:val="22"/>
          <w:szCs w:val="22"/>
        </w:rPr>
        <w:t xml:space="preserve"> is so easy to discover.  However, in other works (for example, </w:t>
      </w:r>
      <w:r w:rsidRPr="003555C3">
        <w:rPr>
          <w:rFonts w:asciiTheme="minorHAnsi" w:hAnsiTheme="minorHAnsi" w:cstheme="minorHAnsi"/>
          <w:i/>
          <w:sz w:val="22"/>
          <w:szCs w:val="22"/>
        </w:rPr>
        <w:t>Measure for Measure</w:t>
      </w:r>
      <w:r w:rsidRPr="003555C3">
        <w:rPr>
          <w:rFonts w:asciiTheme="minorHAnsi" w:hAnsiTheme="minorHAnsi" w:cstheme="minorHAnsi"/>
          <w:sz w:val="22"/>
          <w:szCs w:val="22"/>
        </w:rPr>
        <w:t>) the full significance of the title becomes apparent to the reader only gradually.  Choose two works and show how the significance of their respective titles is developed through the authors’ use of devices such as contrast, repetition, allusion, and point of view.</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1972</w:t>
      </w:r>
      <w:r w:rsidRPr="003555C3">
        <w:rPr>
          <w:rFonts w:asciiTheme="minorHAnsi" w:hAnsiTheme="minorHAnsi" w:cstheme="minorHAnsi"/>
          <w:sz w:val="22"/>
          <w:szCs w:val="22"/>
        </w:rPr>
        <w:t>.</w:t>
      </w:r>
      <w:r w:rsidRPr="003555C3">
        <w:rPr>
          <w:rFonts w:asciiTheme="minorHAnsi" w:hAnsiTheme="minorHAnsi" w:cstheme="minorHAnsi"/>
          <w:sz w:val="22"/>
          <w:szCs w:val="22"/>
        </w:rPr>
        <w:tab/>
        <w:t>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1973</w:t>
      </w:r>
      <w:r w:rsidRPr="003555C3">
        <w:rPr>
          <w:rFonts w:asciiTheme="minorHAnsi" w:hAnsiTheme="minorHAnsi" w:cstheme="minorHAnsi"/>
          <w:sz w:val="22"/>
          <w:szCs w:val="22"/>
        </w:rPr>
        <w:t>.</w:t>
      </w:r>
      <w:r w:rsidRPr="003555C3">
        <w:rPr>
          <w:rFonts w:asciiTheme="minorHAnsi" w:hAnsiTheme="minorHAnsi" w:cstheme="minorHAnsi"/>
          <w:sz w:val="22"/>
          <w:szCs w:val="22"/>
        </w:rPr>
        <w:tab/>
        <w:t>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appropriately or inappropriately concludes the work.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1974</w:t>
      </w:r>
      <w:r w:rsidRPr="003555C3">
        <w:rPr>
          <w:rFonts w:asciiTheme="minorHAnsi" w:hAnsiTheme="minorHAnsi" w:cstheme="minorHAnsi"/>
          <w:sz w:val="22"/>
          <w:szCs w:val="22"/>
        </w:rPr>
        <w:t>.</w:t>
      </w:r>
      <w:r w:rsidRPr="003555C3">
        <w:rPr>
          <w:rFonts w:asciiTheme="minorHAnsi" w:hAnsiTheme="minorHAnsi" w:cstheme="minorHAnsi"/>
          <w:sz w:val="22"/>
          <w:szCs w:val="22"/>
        </w:rPr>
        <w:tab/>
        <w:t>Choose a work of literature written before 1900.  Write an essay in which you present arguments for and against the works relevance for a person in 1974.  Your own position should emerge in the course of your essay.  You may refer to works of literature written after 1900 for the purpose of contrast or comparison.</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1975</w:t>
      </w:r>
      <w:r w:rsidRPr="003555C3">
        <w:rPr>
          <w:rFonts w:asciiTheme="minorHAnsi" w:hAnsiTheme="minorHAnsi" w:cstheme="minorHAnsi"/>
          <w:sz w:val="22"/>
          <w:szCs w:val="22"/>
        </w:rPr>
        <w:t>.</w:t>
      </w:r>
      <w:r w:rsidRPr="003555C3">
        <w:rPr>
          <w:rFonts w:asciiTheme="minorHAnsi" w:hAnsiTheme="minorHAnsi" w:cstheme="minorHAnsi"/>
          <w:sz w:val="22"/>
          <w:szCs w:val="22"/>
        </w:rPr>
        <w:tab/>
        <w:t>Although literary critics have tended to praise the unique in literary characterizations, many authors have employed the stereotyped character successfully.  Select one work of acknowledged literary merit and in a well-written essay, show how the conventional or stereotyped character or characters function to achieve the author’s purpose.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1975, #2</w:t>
      </w:r>
      <w:r w:rsidRPr="003555C3">
        <w:rPr>
          <w:rFonts w:asciiTheme="minorHAnsi" w:hAnsiTheme="minorHAnsi" w:cstheme="minorHAnsi"/>
          <w:sz w:val="22"/>
          <w:szCs w:val="22"/>
        </w:rPr>
        <w:t>.  Unlike the novelist, the writer of a play does not use his own voice and only rarely uses a narrator’s voice to guide the audience’s responses to character and action. Select a play you have read and write an essay in which you explain the techniques the playwright uses to guide his audience’s responses to the central characters and the action. You might consider the effect on the audience of things like setting, the use of comparable and contrasting characters, and the characters’ responses to each other. Support your argument with specific references to the play. Do not give a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1976</w:t>
      </w:r>
      <w:r w:rsidRPr="003555C3">
        <w:rPr>
          <w:rFonts w:asciiTheme="minorHAnsi" w:hAnsiTheme="minorHAnsi" w:cstheme="minorHAnsi"/>
          <w:sz w:val="22"/>
          <w:szCs w:val="22"/>
        </w:rPr>
        <w:t>.</w:t>
      </w:r>
      <w:r w:rsidRPr="003555C3">
        <w:rPr>
          <w:rFonts w:asciiTheme="minorHAnsi" w:hAnsiTheme="minorHAnsi" w:cstheme="minorHAnsi"/>
          <w:sz w:val="22"/>
          <w:szCs w:val="22"/>
        </w:rPr>
        <w:tab/>
        <w:t xml:space="preserve">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who is in opposition to his or her society.  In a critical essay, analyze the conflict and discuss the moral and ethical </w:t>
      </w:r>
      <w:r w:rsidRPr="003555C3">
        <w:rPr>
          <w:rFonts w:asciiTheme="minorHAnsi" w:hAnsiTheme="minorHAnsi" w:cstheme="minorHAnsi"/>
          <w:sz w:val="22"/>
          <w:szCs w:val="22"/>
        </w:rPr>
        <w:lastRenderedPageBreak/>
        <w:t>implications for both the individual and the society.  Do not summarize the plot or action of the work you choose.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u w:val="single"/>
        </w:rPr>
      </w:pPr>
      <w:r w:rsidRPr="003555C3">
        <w:rPr>
          <w:rFonts w:asciiTheme="minorHAnsi" w:hAnsiTheme="minorHAnsi" w:cstheme="minorHAnsi"/>
          <w:sz w:val="22"/>
          <w:szCs w:val="22"/>
          <w:u w:val="single"/>
        </w:rPr>
        <w:t>1977</w:t>
      </w:r>
      <w:r w:rsidRPr="003555C3">
        <w:rPr>
          <w:rFonts w:asciiTheme="minorHAnsi" w:hAnsiTheme="minorHAnsi" w:cstheme="minorHAnsi"/>
          <w:sz w:val="22"/>
          <w:szCs w:val="22"/>
        </w:rPr>
        <w:t>.</w:t>
      </w:r>
      <w:r w:rsidRPr="003555C3">
        <w:rPr>
          <w:rFonts w:asciiTheme="minorHAnsi" w:hAnsiTheme="minorHAnsi" w:cstheme="minorHAnsi"/>
          <w:sz w:val="22"/>
          <w:szCs w:val="22"/>
        </w:rPr>
        <w:tab/>
        <w:t>A character’s attempt to recapture the past is important in many plays, novels, and poems. Choose a literary work in which a character views the past with such feelings as reverence, bitterness, or longing. Show with clear evidence from the work how the character’s view of the past is used to develop a theme in the work. You may base your essay on a work by one of the following authors, or you may choose a work of another author of comparable literary excellence.</w:t>
      </w:r>
    </w:p>
    <w:p w:rsidR="00111181" w:rsidRPr="003555C3" w:rsidRDefault="00111181" w:rsidP="00111181">
      <w:pPr>
        <w:rPr>
          <w:rFonts w:asciiTheme="minorHAnsi" w:hAnsiTheme="minorHAnsi" w:cstheme="minorHAnsi"/>
          <w:sz w:val="22"/>
          <w:szCs w:val="22"/>
          <w:u w:val="single"/>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1977, #2</w:t>
      </w:r>
      <w:r w:rsidRPr="003555C3">
        <w:rPr>
          <w:rFonts w:asciiTheme="minorHAnsi" w:hAnsiTheme="minorHAnsi" w:cstheme="minorHAnsi"/>
          <w:sz w:val="22"/>
          <w:szCs w:val="22"/>
        </w:rPr>
        <w:t>.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1978</w:t>
      </w:r>
      <w:r w:rsidRPr="003555C3">
        <w:rPr>
          <w:rFonts w:asciiTheme="minorHAnsi" w:hAnsiTheme="minorHAnsi" w:cstheme="minorHAnsi"/>
          <w:sz w:val="22"/>
          <w:szCs w:val="22"/>
        </w:rPr>
        <w:t>.</w:t>
      </w:r>
      <w:r w:rsidRPr="003555C3">
        <w:rPr>
          <w:rFonts w:asciiTheme="minorHAnsi" w:hAnsiTheme="minorHAnsi" w:cstheme="minorHAnsi"/>
          <w:sz w:val="22"/>
          <w:szCs w:val="22"/>
        </w:rPr>
        <w:tab/>
        <w:t>Choose an implausible or strikingly unrealistic incident or character in a work of fiction or drama of recognized literary merit.  Write an essay that explains how the incident or character is related to the more realistic of plausible elements in the rest of the work.  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1979</w:t>
      </w:r>
      <w:r w:rsidRPr="003555C3">
        <w:rPr>
          <w:rFonts w:asciiTheme="minorHAnsi" w:hAnsiTheme="minorHAnsi" w:cstheme="minorHAnsi"/>
          <w:sz w:val="22"/>
          <w:szCs w:val="22"/>
        </w:rPr>
        <w:t>.</w:t>
      </w:r>
      <w:r w:rsidRPr="003555C3">
        <w:rPr>
          <w:rFonts w:asciiTheme="minorHAnsi" w:hAnsiTheme="minorHAnsi" w:cstheme="minorHAnsi"/>
          <w:sz w:val="22"/>
          <w:szCs w:val="22"/>
        </w:rPr>
        <w:tab/>
        <w:t>Choose a complex and important character in a novel or a play of recognized literary merit who might on the basis of the character’s actions alone be considered evil or immoral.  In a well-organized essay, explain both how and why the full presentation of the character in the work makes us react more sympathetically than we otherwise might.  Avoid plot summary.</w:t>
      </w:r>
    </w:p>
    <w:p w:rsidR="00111181" w:rsidRPr="003555C3" w:rsidRDefault="00111181" w:rsidP="00111181">
      <w:pPr>
        <w:rPr>
          <w:rFonts w:asciiTheme="minorHAnsi" w:hAnsiTheme="minorHAnsi" w:cstheme="minorHAnsi"/>
          <w:sz w:val="22"/>
          <w:szCs w:val="22"/>
        </w:rPr>
      </w:pPr>
    </w:p>
    <w:p w:rsidR="00231E34" w:rsidRPr="003555C3" w:rsidRDefault="00231E34" w:rsidP="00111181">
      <w:pPr>
        <w:rPr>
          <w:rFonts w:asciiTheme="minorHAnsi" w:hAnsiTheme="minorHAnsi" w:cstheme="minorHAnsi"/>
          <w:sz w:val="22"/>
          <w:szCs w:val="22"/>
          <w:u w:val="single"/>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1980</w:t>
      </w:r>
      <w:r w:rsidRPr="003555C3">
        <w:rPr>
          <w:rFonts w:asciiTheme="minorHAnsi" w:hAnsiTheme="minorHAnsi" w:cstheme="minorHAnsi"/>
          <w:sz w:val="22"/>
          <w:szCs w:val="22"/>
        </w:rPr>
        <w:t>.</w:t>
      </w:r>
      <w:r w:rsidRPr="003555C3">
        <w:rPr>
          <w:rFonts w:asciiTheme="minorHAnsi" w:hAnsiTheme="minorHAnsi" w:cstheme="minorHAnsi"/>
          <w:sz w:val="22"/>
          <w:szCs w:val="22"/>
        </w:rPr>
        <w:tab/>
        <w:t>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1981</w:t>
      </w:r>
      <w:r w:rsidRPr="003555C3">
        <w:rPr>
          <w:rFonts w:asciiTheme="minorHAnsi" w:hAnsiTheme="minorHAnsi" w:cstheme="minorHAnsi"/>
          <w:sz w:val="22"/>
          <w:szCs w:val="22"/>
        </w:rPr>
        <w:t>.</w:t>
      </w:r>
      <w:r w:rsidRPr="003555C3">
        <w:rPr>
          <w:rFonts w:asciiTheme="minorHAnsi" w:hAnsiTheme="minorHAnsi" w:cstheme="minorHAnsi"/>
          <w:sz w:val="22"/>
          <w:szCs w:val="22"/>
        </w:rPr>
        <w:tab/>
        <w:t>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1982</w:t>
      </w:r>
      <w:r w:rsidRPr="003555C3">
        <w:rPr>
          <w:rFonts w:asciiTheme="minorHAnsi" w:hAnsiTheme="minorHAnsi" w:cstheme="minorHAnsi"/>
          <w:sz w:val="22"/>
          <w:szCs w:val="22"/>
        </w:rPr>
        <w:t>.</w:t>
      </w:r>
      <w:r w:rsidRPr="003555C3">
        <w:rPr>
          <w:rFonts w:asciiTheme="minorHAnsi" w:hAnsiTheme="minorHAnsi" w:cstheme="minorHAnsi"/>
          <w:sz w:val="22"/>
          <w:szCs w:val="22"/>
        </w:rPr>
        <w:tab/>
        <w:t>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1982 Bulletin #1</w:t>
      </w:r>
      <w:r w:rsidRPr="003555C3">
        <w:rPr>
          <w:rFonts w:asciiTheme="minorHAnsi" w:hAnsiTheme="minorHAnsi" w:cstheme="minorHAnsi"/>
          <w:sz w:val="22"/>
          <w:szCs w:val="22"/>
        </w:rPr>
        <w:t>.  “The struggle to achieve dominance over others frequently appears in fiction.” Choose a novel in which such a struggle for dominance occurs, and write an essay showing for what purposes the author uses the struggle. Do not merely retell the story.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1982 Bulletin #2</w:t>
      </w:r>
      <w:r w:rsidRPr="003555C3">
        <w:rPr>
          <w:rFonts w:asciiTheme="minorHAnsi" w:hAnsiTheme="minorHAnsi" w:cstheme="minorHAnsi"/>
          <w:sz w:val="22"/>
          <w:szCs w:val="22"/>
        </w:rPr>
        <w:t>.</w:t>
      </w:r>
      <w:r w:rsidRPr="003555C3">
        <w:rPr>
          <w:rFonts w:asciiTheme="minorHAnsi" w:hAnsiTheme="minorHAnsi" w:cstheme="minorHAnsi"/>
          <w:sz w:val="22"/>
          <w:szCs w:val="22"/>
        </w:rPr>
        <w:tab/>
        <w:t xml:space="preserve">  “In many plays a character has a misconception of himself or his world. Destroying or perpetuating this illusion contributes to a central theme of the play.” Choose a play with a major character to whom this statement applies, and write an essay in which you consider the following:</w:t>
      </w:r>
    </w:p>
    <w:p w:rsidR="00111181" w:rsidRPr="003555C3" w:rsidRDefault="00111181" w:rsidP="00111181">
      <w:pPr>
        <w:ind w:firstLine="720"/>
        <w:rPr>
          <w:rFonts w:asciiTheme="minorHAnsi" w:hAnsiTheme="minorHAnsi" w:cstheme="minorHAnsi"/>
          <w:sz w:val="22"/>
          <w:szCs w:val="22"/>
        </w:rPr>
      </w:pPr>
      <w:r w:rsidRPr="003555C3">
        <w:rPr>
          <w:rFonts w:asciiTheme="minorHAnsi" w:hAnsiTheme="minorHAnsi" w:cstheme="minorHAnsi"/>
          <w:sz w:val="22"/>
          <w:szCs w:val="22"/>
        </w:rPr>
        <w:t>(1) What the character’s illusion is and how it differs from reality as presented in the play.</w:t>
      </w:r>
    </w:p>
    <w:p w:rsidR="00111181" w:rsidRPr="003555C3" w:rsidRDefault="00111181" w:rsidP="00111181">
      <w:pPr>
        <w:ind w:firstLine="720"/>
        <w:rPr>
          <w:rFonts w:asciiTheme="minorHAnsi" w:hAnsiTheme="minorHAnsi" w:cstheme="minorHAnsi"/>
          <w:sz w:val="22"/>
          <w:szCs w:val="22"/>
        </w:rPr>
      </w:pPr>
      <w:r w:rsidRPr="003555C3">
        <w:rPr>
          <w:rFonts w:asciiTheme="minorHAnsi" w:hAnsiTheme="minorHAnsi" w:cstheme="minorHAnsi"/>
          <w:sz w:val="22"/>
          <w:szCs w:val="22"/>
        </w:rPr>
        <w:t>(2) How the destruction or perpetuation of the illusion develops a theme of the play.</w:t>
      </w: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rPr>
        <w:lastRenderedPageBreak/>
        <w:t>Do not merely retell the story.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1983</w:t>
      </w:r>
      <w:r w:rsidRPr="003555C3">
        <w:rPr>
          <w:rFonts w:asciiTheme="minorHAnsi" w:hAnsiTheme="minorHAnsi" w:cstheme="minorHAnsi"/>
          <w:sz w:val="22"/>
          <w:szCs w:val="22"/>
        </w:rPr>
        <w:t>.</w:t>
      </w:r>
      <w:r w:rsidRPr="003555C3">
        <w:rPr>
          <w:rFonts w:asciiTheme="minorHAnsi" w:hAnsiTheme="minorHAnsi" w:cstheme="minorHAnsi"/>
          <w:sz w:val="22"/>
          <w:szCs w:val="22"/>
        </w:rPr>
        <w:tab/>
        <w:t>From a novel or play of literary merit, select an important character who is a villain.  Then, in a well-organized essay, analyze the nature of the character’s villainy and show how it enhances meaning in the work.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1984</w:t>
      </w:r>
      <w:r w:rsidRPr="003555C3">
        <w:rPr>
          <w:rFonts w:asciiTheme="minorHAnsi" w:hAnsiTheme="minorHAnsi" w:cstheme="minorHAnsi"/>
          <w:sz w:val="22"/>
          <w:szCs w:val="22"/>
        </w:rPr>
        <w:t>.</w:t>
      </w:r>
      <w:r w:rsidRPr="003555C3">
        <w:rPr>
          <w:rFonts w:asciiTheme="minorHAnsi" w:hAnsiTheme="minorHAnsi" w:cstheme="minorHAnsi"/>
          <w:sz w:val="22"/>
          <w:szCs w:val="22"/>
        </w:rPr>
        <w:tab/>
        <w:t>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1985</w:t>
      </w:r>
      <w:r w:rsidRPr="003555C3">
        <w:rPr>
          <w:rFonts w:asciiTheme="minorHAnsi" w:hAnsiTheme="minorHAnsi" w:cstheme="minorHAnsi"/>
          <w:sz w:val="22"/>
          <w:szCs w:val="22"/>
        </w:rPr>
        <w:t>.</w:t>
      </w:r>
      <w:r w:rsidRPr="003555C3">
        <w:rPr>
          <w:rFonts w:asciiTheme="minorHAnsi" w:hAnsiTheme="minorHAnsi" w:cstheme="minorHAnsi"/>
          <w:sz w:val="22"/>
          <w:szCs w:val="22"/>
        </w:rPr>
        <w:tab/>
        <w:t>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1986</w:t>
      </w:r>
      <w:r w:rsidRPr="003555C3">
        <w:rPr>
          <w:rFonts w:asciiTheme="minorHAnsi" w:hAnsiTheme="minorHAnsi" w:cstheme="minorHAnsi"/>
          <w:sz w:val="22"/>
          <w:szCs w:val="22"/>
        </w:rPr>
        <w:t>.</w:t>
      </w:r>
      <w:r w:rsidRPr="003555C3">
        <w:rPr>
          <w:rFonts w:asciiTheme="minorHAnsi" w:hAnsiTheme="minorHAnsi" w:cstheme="minorHAnsi"/>
          <w:sz w:val="22"/>
          <w:szCs w:val="22"/>
        </w:rPr>
        <w:tab/>
        <w:t>Some works of literature use the element of time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1987</w:t>
      </w:r>
      <w:r w:rsidRPr="003555C3">
        <w:rPr>
          <w:rFonts w:asciiTheme="minorHAnsi" w:hAnsiTheme="minorHAnsi" w:cstheme="minorHAnsi"/>
          <w:sz w:val="22"/>
          <w:szCs w:val="22"/>
        </w:rPr>
        <w:t>.</w:t>
      </w:r>
      <w:r w:rsidRPr="003555C3">
        <w:rPr>
          <w:rFonts w:asciiTheme="minorHAnsi" w:hAnsiTheme="minorHAnsi" w:cstheme="minorHAnsi"/>
          <w:sz w:val="22"/>
          <w:szCs w:val="22"/>
        </w:rPr>
        <w:tab/>
        <w:t>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reader’s or audience’s views.  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1988</w:t>
      </w:r>
      <w:r w:rsidRPr="003555C3">
        <w:rPr>
          <w:rFonts w:asciiTheme="minorHAnsi" w:hAnsiTheme="minorHAnsi" w:cstheme="minorHAnsi"/>
          <w:sz w:val="22"/>
          <w:szCs w:val="22"/>
        </w:rPr>
        <w:t>.</w:t>
      </w:r>
      <w:r w:rsidRPr="003555C3">
        <w:rPr>
          <w:rFonts w:asciiTheme="minorHAnsi" w:hAnsiTheme="minorHAnsi" w:cstheme="minorHAnsi"/>
          <w:sz w:val="22"/>
          <w:szCs w:val="22"/>
        </w:rPr>
        <w:tab/>
        <w:t>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1989</w:t>
      </w:r>
      <w:r w:rsidRPr="003555C3">
        <w:rPr>
          <w:rFonts w:asciiTheme="minorHAnsi" w:hAnsiTheme="minorHAnsi" w:cstheme="minorHAnsi"/>
          <w:sz w:val="22"/>
          <w:szCs w:val="22"/>
        </w:rPr>
        <w:t>.</w:t>
      </w:r>
      <w:r w:rsidRPr="003555C3">
        <w:rPr>
          <w:rFonts w:asciiTheme="minorHAnsi" w:hAnsiTheme="minorHAnsi" w:cstheme="minorHAnsi"/>
          <w:sz w:val="22"/>
          <w:szCs w:val="22"/>
        </w:rPr>
        <w:tab/>
        <w:t>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1990</w:t>
      </w:r>
      <w:r w:rsidRPr="003555C3">
        <w:rPr>
          <w:rFonts w:asciiTheme="minorHAnsi" w:hAnsiTheme="minorHAnsi" w:cstheme="minorHAnsi"/>
          <w:sz w:val="22"/>
          <w:szCs w:val="22"/>
        </w:rPr>
        <w:t>.</w:t>
      </w:r>
      <w:r w:rsidRPr="003555C3">
        <w:rPr>
          <w:rFonts w:asciiTheme="minorHAnsi" w:hAnsiTheme="minorHAnsi" w:cstheme="minorHAnsi"/>
          <w:sz w:val="22"/>
          <w:szCs w:val="22"/>
        </w:rPr>
        <w:tab/>
        <w:t>Choose a novel or play that depicts a conflict between a parent (or a parental figure) and a son or daughter.  Write an essay in which you analyze the sources of the conflict and explain how the conflict contributes to the meaning of the work.  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1991</w:t>
      </w:r>
      <w:r w:rsidRPr="003555C3">
        <w:rPr>
          <w:rFonts w:asciiTheme="minorHAnsi" w:hAnsiTheme="minorHAnsi" w:cstheme="minorHAnsi"/>
          <w:sz w:val="22"/>
          <w:szCs w:val="22"/>
        </w:rPr>
        <w:t>.</w:t>
      </w:r>
      <w:r w:rsidRPr="003555C3">
        <w:rPr>
          <w:rFonts w:asciiTheme="minorHAnsi" w:hAnsiTheme="minorHAnsi" w:cstheme="minorHAnsi"/>
          <w:sz w:val="22"/>
          <w:szCs w:val="22"/>
        </w:rPr>
        <w:tab/>
        <w:t>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lastRenderedPageBreak/>
        <w:t>1992</w:t>
      </w:r>
      <w:r w:rsidRPr="003555C3">
        <w:rPr>
          <w:rFonts w:asciiTheme="minorHAnsi" w:hAnsiTheme="minorHAnsi" w:cstheme="minorHAnsi"/>
          <w:sz w:val="22"/>
          <w:szCs w:val="22"/>
        </w:rPr>
        <w:t>.</w:t>
      </w:r>
      <w:r w:rsidRPr="003555C3">
        <w:rPr>
          <w:rFonts w:asciiTheme="minorHAnsi" w:hAnsiTheme="minorHAnsi" w:cstheme="minorHAnsi"/>
          <w:sz w:val="22"/>
          <w:szCs w:val="22"/>
        </w:rPr>
        <w:tab/>
        <w:t>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1993</w:t>
      </w:r>
      <w:r w:rsidRPr="003555C3">
        <w:rPr>
          <w:rFonts w:asciiTheme="minorHAnsi" w:hAnsiTheme="minorHAnsi" w:cstheme="minorHAnsi"/>
          <w:sz w:val="22"/>
          <w:szCs w:val="22"/>
        </w:rPr>
        <w:t>.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w:t>
      </w:r>
    </w:p>
    <w:p w:rsidR="00111181" w:rsidRPr="003555C3" w:rsidRDefault="00111181" w:rsidP="00111181">
      <w:pPr>
        <w:rPr>
          <w:rFonts w:asciiTheme="minorHAnsi" w:hAnsiTheme="minorHAnsi" w:cstheme="minorHAnsi"/>
          <w:sz w:val="22"/>
          <w:szCs w:val="22"/>
        </w:rPr>
      </w:pPr>
    </w:p>
    <w:p w:rsidR="00111181" w:rsidRPr="003555C3" w:rsidRDefault="00111181" w:rsidP="00231E34">
      <w:pPr>
        <w:ind w:right="-90"/>
        <w:rPr>
          <w:rFonts w:asciiTheme="minorHAnsi" w:hAnsiTheme="minorHAnsi" w:cstheme="minorHAnsi"/>
          <w:sz w:val="22"/>
          <w:szCs w:val="22"/>
        </w:rPr>
      </w:pPr>
      <w:r w:rsidRPr="003555C3">
        <w:rPr>
          <w:rFonts w:asciiTheme="minorHAnsi" w:hAnsiTheme="minorHAnsi" w:cstheme="minorHAnsi"/>
          <w:sz w:val="22"/>
          <w:szCs w:val="22"/>
          <w:u w:val="single"/>
        </w:rPr>
        <w:t>1994</w:t>
      </w:r>
      <w:r w:rsidRPr="003555C3">
        <w:rPr>
          <w:rFonts w:asciiTheme="minorHAnsi" w:hAnsiTheme="minorHAnsi" w:cstheme="minorHAnsi"/>
          <w:sz w:val="22"/>
          <w:szCs w:val="22"/>
        </w:rPr>
        <w:t>.  In some works of literature, a character who appears briefly, or does not appear at all, is a significant presence.  Choose a novel or play of literary merit and write an essay in which you show how such a character functions in the work.  You may wish to discuss how the character affects action, theme, or the de</w:t>
      </w:r>
      <w:r w:rsidR="00231E34" w:rsidRPr="003555C3">
        <w:rPr>
          <w:rFonts w:asciiTheme="minorHAnsi" w:hAnsiTheme="minorHAnsi" w:cstheme="minorHAnsi"/>
          <w:sz w:val="22"/>
          <w:szCs w:val="22"/>
        </w:rPr>
        <w:t xml:space="preserve">velopment of other characters. </w:t>
      </w:r>
      <w:r w:rsidRPr="003555C3">
        <w:rPr>
          <w:rFonts w:asciiTheme="minorHAnsi" w:hAnsiTheme="minorHAnsi" w:cstheme="minorHAnsi"/>
          <w:sz w:val="22"/>
          <w:szCs w:val="22"/>
        </w:rPr>
        <w:t>Avoid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1995</w:t>
      </w:r>
      <w:r w:rsidRPr="003555C3">
        <w:rPr>
          <w:rFonts w:asciiTheme="minorHAnsi" w:hAnsiTheme="minorHAnsi" w:cstheme="minorHAnsi"/>
          <w:sz w:val="22"/>
          <w:szCs w:val="22"/>
        </w:rPr>
        <w:t>.</w:t>
      </w:r>
      <w:r w:rsidRPr="003555C3">
        <w:rPr>
          <w:rFonts w:asciiTheme="minorHAnsi" w:hAnsiTheme="minorHAnsi" w:cstheme="minorHAnsi"/>
          <w:sz w:val="22"/>
          <w:szCs w:val="22"/>
        </w:rPr>
        <w:tab/>
        <w:t>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1996</w:t>
      </w:r>
      <w:r w:rsidRPr="003555C3">
        <w:rPr>
          <w:rFonts w:asciiTheme="minorHAnsi" w:hAnsiTheme="minorHAnsi" w:cstheme="minorHAnsi"/>
          <w:sz w:val="22"/>
          <w:szCs w:val="22"/>
        </w:rPr>
        <w:t>.</w:t>
      </w:r>
      <w:r w:rsidRPr="003555C3">
        <w:rPr>
          <w:rFonts w:asciiTheme="minorHAnsi" w:hAnsiTheme="minorHAnsi" w:cstheme="minorHAnsi"/>
          <w:sz w:val="22"/>
          <w:szCs w:val="22"/>
        </w:rPr>
        <w:tab/>
        <w:t>The British novelist Fay Weldon offers this observation about happy endings.  “The writers, I do believe, who get the best and most lasting response from their readers are the writers who offer a happy ending through moral development.  By a happy ending, I do not mean mere fortunate events—a marriage or a last minute rescue from death--but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1997</w:t>
      </w:r>
      <w:r w:rsidRPr="003555C3">
        <w:rPr>
          <w:rFonts w:asciiTheme="minorHAnsi" w:hAnsiTheme="minorHAnsi" w:cstheme="minorHAnsi"/>
          <w:sz w:val="22"/>
          <w:szCs w:val="22"/>
        </w:rPr>
        <w:t>.</w:t>
      </w:r>
      <w:r w:rsidRPr="003555C3">
        <w:rPr>
          <w:rFonts w:asciiTheme="minorHAnsi" w:hAnsiTheme="minorHAnsi" w:cstheme="minorHAnsi"/>
          <w:sz w:val="22"/>
          <w:szCs w:val="22"/>
        </w:rPr>
        <w:tab/>
        <w:t>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You may choose a work from the list below or another novel or play of literary merit.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1998</w:t>
      </w:r>
      <w:r w:rsidRPr="003555C3">
        <w:rPr>
          <w:rFonts w:asciiTheme="minorHAnsi" w:hAnsiTheme="minorHAnsi" w:cstheme="minorHAnsi"/>
          <w:sz w:val="22"/>
          <w:szCs w:val="22"/>
        </w:rPr>
        <w:t>.</w:t>
      </w:r>
      <w:r w:rsidRPr="003555C3">
        <w:rPr>
          <w:rFonts w:asciiTheme="minorHAnsi" w:hAnsiTheme="minorHAnsi" w:cstheme="minorHAnsi"/>
          <w:sz w:val="22"/>
          <w:szCs w:val="22"/>
        </w:rPr>
        <w:tab/>
        <w:t>In his essay “Walking,” Henry David Thoreau offers the following assessment of literature:</w:t>
      </w:r>
      <w:r w:rsidR="00231E34" w:rsidRPr="003555C3">
        <w:rPr>
          <w:rFonts w:asciiTheme="minorHAnsi" w:hAnsiTheme="minorHAnsi" w:cstheme="minorHAnsi"/>
          <w:sz w:val="22"/>
          <w:szCs w:val="22"/>
        </w:rPr>
        <w:t xml:space="preserve"> “</w:t>
      </w:r>
      <w:r w:rsidRPr="003555C3">
        <w:rPr>
          <w:rFonts w:asciiTheme="minorHAnsi" w:hAnsiTheme="minorHAnsi" w:cstheme="minorHAnsi"/>
          <w:sz w:val="22"/>
          <w:szCs w:val="22"/>
        </w:rPr>
        <w:t xml:space="preserve">In literature it is only the wild that attracts us. Dullness is but another name for tameness.  It is the uncivilized free and wild thinking in </w:t>
      </w:r>
      <w:r w:rsidRPr="003555C3">
        <w:rPr>
          <w:rFonts w:asciiTheme="minorHAnsi" w:hAnsiTheme="minorHAnsi" w:cstheme="minorHAnsi"/>
          <w:i/>
          <w:sz w:val="22"/>
          <w:szCs w:val="22"/>
        </w:rPr>
        <w:t xml:space="preserve">Hamlet </w:t>
      </w:r>
      <w:r w:rsidRPr="003555C3">
        <w:rPr>
          <w:rFonts w:asciiTheme="minorHAnsi" w:hAnsiTheme="minorHAnsi" w:cstheme="minorHAnsi"/>
          <w:sz w:val="22"/>
          <w:szCs w:val="22"/>
        </w:rPr>
        <w:t xml:space="preserve">and </w:t>
      </w:r>
      <w:r w:rsidRPr="003555C3">
        <w:rPr>
          <w:rFonts w:asciiTheme="minorHAnsi" w:hAnsiTheme="minorHAnsi" w:cstheme="minorHAnsi"/>
          <w:i/>
          <w:sz w:val="22"/>
          <w:szCs w:val="22"/>
        </w:rPr>
        <w:t>The Iliad</w:t>
      </w:r>
      <w:r w:rsidRPr="003555C3">
        <w:rPr>
          <w:rFonts w:asciiTheme="minorHAnsi" w:hAnsiTheme="minorHAnsi" w:cstheme="minorHAnsi"/>
          <w:sz w:val="22"/>
          <w:szCs w:val="22"/>
        </w:rPr>
        <w:t>, in all scriptures and mythologies, not learned in schools, that delights us.</w:t>
      </w:r>
      <w:r w:rsidR="00231E34" w:rsidRPr="003555C3">
        <w:rPr>
          <w:rFonts w:asciiTheme="minorHAnsi" w:hAnsiTheme="minorHAnsi" w:cstheme="minorHAnsi"/>
          <w:sz w:val="22"/>
          <w:szCs w:val="22"/>
        </w:rPr>
        <w:t>”</w:t>
      </w:r>
    </w:p>
    <w:p w:rsidR="00111181" w:rsidRPr="003555C3" w:rsidRDefault="00111181" w:rsidP="00111181">
      <w:pPr>
        <w:rPr>
          <w:rFonts w:asciiTheme="minorHAnsi" w:hAnsiTheme="minorHAnsi" w:cstheme="minorHAnsi"/>
          <w:sz w:val="22"/>
          <w:szCs w:val="22"/>
        </w:rPr>
      </w:pPr>
    </w:p>
    <w:p w:rsidR="00111181" w:rsidRPr="003555C3" w:rsidRDefault="00111181" w:rsidP="00111181">
      <w:pPr>
        <w:ind w:left="720" w:right="720"/>
        <w:rPr>
          <w:rFonts w:asciiTheme="minorHAnsi" w:hAnsiTheme="minorHAnsi" w:cstheme="minorHAnsi"/>
          <w:sz w:val="22"/>
          <w:szCs w:val="22"/>
        </w:rPr>
      </w:pPr>
      <w:r w:rsidRPr="003555C3">
        <w:rPr>
          <w:rFonts w:asciiTheme="minorHAnsi" w:hAnsiTheme="minorHAnsi" w:cstheme="minorHAnsi"/>
          <w:sz w:val="22"/>
          <w:szCs w:val="22"/>
        </w:rPr>
        <w:t xml:space="preserve">From the works that you </w:t>
      </w:r>
      <w:r w:rsidRPr="003555C3">
        <w:rPr>
          <w:rFonts w:asciiTheme="minorHAnsi" w:hAnsiTheme="minorHAnsi" w:cstheme="minorHAnsi"/>
          <w:sz w:val="22"/>
          <w:szCs w:val="22"/>
          <w:u w:val="single"/>
        </w:rPr>
        <w:t>have</w:t>
      </w:r>
      <w:r w:rsidRPr="003555C3">
        <w:rPr>
          <w:rFonts w:asciiTheme="minorHAnsi" w:hAnsiTheme="minorHAnsi" w:cstheme="minorHAnsi"/>
          <w:sz w:val="22"/>
          <w:szCs w:val="22"/>
        </w:rPr>
        <w:t xml:space="preser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1999</w:t>
      </w:r>
      <w:r w:rsidRPr="003555C3">
        <w:rPr>
          <w:rFonts w:asciiTheme="minorHAnsi" w:hAnsiTheme="minorHAnsi" w:cstheme="minorHAnsi"/>
          <w:sz w:val="22"/>
          <w:szCs w:val="22"/>
        </w:rPr>
        <w:t>.</w:t>
      </w:r>
      <w:r w:rsidRPr="003555C3">
        <w:rPr>
          <w:rFonts w:asciiTheme="minorHAnsi" w:hAnsiTheme="minorHAnsi" w:cstheme="minorHAnsi"/>
          <w:sz w:val="22"/>
          <w:szCs w:val="22"/>
        </w:rPr>
        <w:tab/>
        <w:t>The eighteenth-century British novelist Laurence Sterne wrote, “No body, but he who has felt it, can conceive what a plaguing thing it is to have a man’s mind torn asunder by two projects of equal strength, both obstinately pulling in a contrary direction at the same time.”</w:t>
      </w:r>
    </w:p>
    <w:p w:rsidR="00111181" w:rsidRPr="003555C3" w:rsidRDefault="00111181" w:rsidP="00111181">
      <w:pPr>
        <w:rPr>
          <w:rFonts w:asciiTheme="minorHAnsi" w:hAnsiTheme="minorHAnsi" w:cstheme="minorHAnsi"/>
          <w:sz w:val="22"/>
          <w:szCs w:val="22"/>
        </w:rPr>
      </w:pPr>
    </w:p>
    <w:p w:rsidR="00111181" w:rsidRPr="003555C3" w:rsidRDefault="00111181" w:rsidP="00111181">
      <w:pPr>
        <w:ind w:left="720" w:right="720"/>
        <w:rPr>
          <w:rFonts w:asciiTheme="minorHAnsi" w:hAnsiTheme="minorHAnsi" w:cstheme="minorHAnsi"/>
          <w:sz w:val="22"/>
          <w:szCs w:val="22"/>
        </w:rPr>
      </w:pPr>
      <w:r w:rsidRPr="003555C3">
        <w:rPr>
          <w:rFonts w:asciiTheme="minorHAnsi" w:hAnsiTheme="minorHAnsi" w:cstheme="minorHAnsi"/>
          <w:sz w:val="22"/>
          <w:szCs w:val="22"/>
        </w:rPr>
        <w:t>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You may use one of the novels or plays listed below or another novel or work of similar literary quality.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2000</w:t>
      </w:r>
      <w:r w:rsidRPr="003555C3">
        <w:rPr>
          <w:rFonts w:asciiTheme="minorHAnsi" w:hAnsiTheme="minorHAnsi" w:cstheme="minorHAnsi"/>
          <w:sz w:val="22"/>
          <w:szCs w:val="22"/>
        </w:rPr>
        <w:t>.</w:t>
      </w:r>
      <w:r w:rsidRPr="003555C3">
        <w:rPr>
          <w:rFonts w:asciiTheme="minorHAnsi" w:hAnsiTheme="minorHAnsi" w:cstheme="minorHAnsi"/>
          <w:sz w:val="22"/>
          <w:szCs w:val="22"/>
        </w:rPr>
        <w:tab/>
        <w:t>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w:t>
      </w:r>
    </w:p>
    <w:p w:rsidR="003555C3" w:rsidRDefault="003555C3" w:rsidP="00111181">
      <w:pPr>
        <w:rPr>
          <w:rFonts w:asciiTheme="minorHAnsi" w:hAnsiTheme="minorHAnsi" w:cstheme="minorHAnsi"/>
          <w:sz w:val="22"/>
          <w:szCs w:val="22"/>
          <w:u w:val="single"/>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2001</w:t>
      </w:r>
      <w:r w:rsidRPr="003555C3">
        <w:rPr>
          <w:rFonts w:asciiTheme="minorHAnsi" w:hAnsiTheme="minorHAnsi" w:cstheme="minorHAnsi"/>
          <w:sz w:val="22"/>
          <w:szCs w:val="22"/>
        </w:rPr>
        <w:t>.</w:t>
      </w:r>
      <w:r w:rsidRPr="003555C3">
        <w:rPr>
          <w:rFonts w:asciiTheme="minorHAnsi" w:hAnsiTheme="minorHAnsi" w:cstheme="minorHAnsi"/>
          <w:sz w:val="22"/>
          <w:szCs w:val="22"/>
        </w:rPr>
        <w:tab/>
        <w:t>One definition of madness is “mental delusion or the eccentric behavior arising from it.” But Emily Dickinson wrote</w:t>
      </w:r>
    </w:p>
    <w:p w:rsidR="00231E34" w:rsidRPr="003555C3" w:rsidRDefault="00231E34" w:rsidP="00111181">
      <w:pPr>
        <w:rPr>
          <w:rFonts w:asciiTheme="minorHAnsi" w:hAnsiTheme="minorHAnsi" w:cstheme="minorHAnsi"/>
          <w:sz w:val="22"/>
          <w:szCs w:val="22"/>
        </w:rPr>
      </w:pPr>
    </w:p>
    <w:p w:rsidR="00111181" w:rsidRPr="003555C3" w:rsidRDefault="00111181" w:rsidP="00111181">
      <w:pPr>
        <w:ind w:firstLine="720"/>
        <w:rPr>
          <w:rFonts w:asciiTheme="minorHAnsi" w:hAnsiTheme="minorHAnsi" w:cstheme="minorHAnsi"/>
          <w:sz w:val="22"/>
          <w:szCs w:val="22"/>
        </w:rPr>
      </w:pPr>
      <w:r w:rsidRPr="003555C3">
        <w:rPr>
          <w:rFonts w:asciiTheme="minorHAnsi" w:hAnsiTheme="minorHAnsi" w:cstheme="minorHAnsi"/>
          <w:sz w:val="22"/>
          <w:szCs w:val="22"/>
        </w:rPr>
        <w:t>Much madness is divinest Sense—</w:t>
      </w:r>
    </w:p>
    <w:p w:rsidR="00111181" w:rsidRPr="003555C3" w:rsidRDefault="00111181" w:rsidP="00111181">
      <w:pPr>
        <w:ind w:firstLine="720"/>
        <w:rPr>
          <w:rFonts w:asciiTheme="minorHAnsi" w:hAnsiTheme="minorHAnsi" w:cstheme="minorHAnsi"/>
          <w:sz w:val="22"/>
          <w:szCs w:val="22"/>
        </w:rPr>
      </w:pPr>
      <w:r w:rsidRPr="003555C3">
        <w:rPr>
          <w:rFonts w:asciiTheme="minorHAnsi" w:hAnsiTheme="minorHAnsi" w:cstheme="minorHAnsi"/>
          <w:sz w:val="22"/>
          <w:szCs w:val="22"/>
        </w:rPr>
        <w:t>To a discerning Eye—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rPr>
        <w:t>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2002</w:t>
      </w:r>
      <w:r w:rsidRPr="003555C3">
        <w:rPr>
          <w:rFonts w:asciiTheme="minorHAnsi" w:hAnsiTheme="minorHAnsi" w:cstheme="minorHAnsi"/>
          <w:sz w:val="22"/>
          <w:szCs w:val="22"/>
        </w:rPr>
        <w:t>.</w:t>
      </w:r>
      <w:r w:rsidRPr="003555C3">
        <w:rPr>
          <w:rFonts w:asciiTheme="minorHAnsi" w:hAnsiTheme="minorHAnsi" w:cstheme="minorHAnsi"/>
          <w:sz w:val="22"/>
          <w:szCs w:val="22"/>
        </w:rPr>
        <w:tab/>
        <w:t>Morally ambiguous characters – characters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2002, Form B</w:t>
      </w:r>
      <w:r w:rsidRPr="003555C3">
        <w:rPr>
          <w:rFonts w:asciiTheme="minorHAnsi" w:hAnsiTheme="minorHAnsi" w:cstheme="minorHAnsi"/>
          <w:sz w:val="22"/>
          <w:szCs w:val="22"/>
        </w:rPr>
        <w:t>.</w:t>
      </w:r>
      <w:r w:rsidRPr="003555C3">
        <w:rPr>
          <w:rFonts w:asciiTheme="minorHAnsi" w:hAnsiTheme="minorHAnsi" w:cstheme="minorHAnsi"/>
          <w:sz w:val="22"/>
          <w:szCs w:val="22"/>
        </w:rPr>
        <w:tab/>
        <w:t>Often in literature, a character’s success in achieving goals depends on keeping a secret and divulging it only at the right moment, if at all. Choose a novel or play of literary merit that requires a character to keep a secret. In a well-organized essay, briefly explain the necessity for secrecy and how the character’s choice to reveal or keep the secret affects the plot and contributes to the meaning of the work as a whole. You may select a work from the list below, or you may choose another work of recognized literary merit suitable to the topic. Do NOT write about a short story, poem, or film.</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2003</w:t>
      </w:r>
      <w:r w:rsidRPr="003555C3">
        <w:rPr>
          <w:rFonts w:asciiTheme="minorHAnsi" w:hAnsiTheme="minorHAnsi" w:cstheme="minorHAnsi"/>
          <w:sz w:val="22"/>
          <w:szCs w:val="22"/>
        </w:rPr>
        <w:t>.</w:t>
      </w:r>
      <w:r w:rsidRPr="003555C3">
        <w:rPr>
          <w:rFonts w:asciiTheme="minorHAnsi" w:hAnsiTheme="minorHAnsi" w:cstheme="minorHAnsi"/>
          <w:sz w:val="22"/>
          <w:szCs w:val="22"/>
        </w:rPr>
        <w:tab/>
        <w:t>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2003, Form B</w:t>
      </w:r>
      <w:r w:rsidRPr="003555C3">
        <w:rPr>
          <w:rFonts w:asciiTheme="minorHAnsi" w:hAnsiTheme="minorHAnsi" w:cstheme="minorHAnsi"/>
          <w:sz w:val="22"/>
          <w:szCs w:val="22"/>
        </w:rPr>
        <w:t>.</w:t>
      </w:r>
      <w:r w:rsidRPr="003555C3">
        <w:rPr>
          <w:rFonts w:asciiTheme="minorHAnsi" w:hAnsiTheme="minorHAnsi" w:cstheme="minorHAnsi"/>
          <w:sz w:val="22"/>
          <w:szCs w:val="22"/>
        </w:rPr>
        <w:tab/>
        <w:t>Novels and plays often depict characters caught between colliding cultures -- national, regional, ethnic, religious, institutional. Such collisions can call a character’s sense of identity into question. Select a novel or play in which a character responds to such a cultural collision. Then write a well-organized essay in which you describe the character’s response and explain its relevance to the work as a whole.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2004</w:t>
      </w:r>
      <w:r w:rsidRPr="003555C3">
        <w:rPr>
          <w:rFonts w:asciiTheme="minorHAnsi" w:hAnsiTheme="minorHAnsi" w:cstheme="minorHAnsi"/>
          <w:sz w:val="22"/>
          <w:szCs w:val="22"/>
        </w:rPr>
        <w:t>.</w:t>
      </w:r>
      <w:r w:rsidRPr="003555C3">
        <w:rPr>
          <w:rFonts w:asciiTheme="minorHAnsi" w:hAnsiTheme="minorHAnsi" w:cstheme="minorHAnsi"/>
          <w:sz w:val="22"/>
          <w:szCs w:val="22"/>
        </w:rPr>
        <w:tab/>
        <w:t>Critic Roland Barthes has said, “Literature is the question minus the answer.” Choose a novel, or play, and, considering Barthes’ observation, write an essay in which you analyze a central question the work raises and the extent to which it offers answers. Explain how the author’s treatment of this question affects your understanding of the work as a whole. Avoid mere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2004, Form B</w:t>
      </w:r>
      <w:r w:rsidRPr="003555C3">
        <w:rPr>
          <w:rFonts w:asciiTheme="minorHAnsi" w:hAnsiTheme="minorHAnsi" w:cstheme="minorHAnsi"/>
          <w:sz w:val="22"/>
          <w:szCs w:val="22"/>
        </w:rPr>
        <w:t>.</w:t>
      </w:r>
      <w:r w:rsidRPr="003555C3">
        <w:rPr>
          <w:rFonts w:asciiTheme="minorHAnsi" w:hAnsiTheme="minorHAnsi" w:cstheme="minorHAnsi"/>
          <w:sz w:val="22"/>
          <w:szCs w:val="22"/>
        </w:rPr>
        <w:tab/>
        <w:t>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2005.</w:t>
      </w:r>
      <w:r w:rsidRPr="003555C3">
        <w:rPr>
          <w:rFonts w:asciiTheme="minorHAnsi" w:hAnsiTheme="minorHAnsi" w:cstheme="minorHAnsi"/>
          <w:sz w:val="22"/>
          <w:szCs w:val="22"/>
        </w:rPr>
        <w:tab/>
        <w:t xml:space="preserve">In Kate Chopin’s </w:t>
      </w:r>
      <w:r w:rsidRPr="003555C3">
        <w:rPr>
          <w:rFonts w:asciiTheme="minorHAnsi" w:hAnsiTheme="minorHAnsi" w:cstheme="minorHAnsi"/>
          <w:i/>
          <w:sz w:val="22"/>
          <w:szCs w:val="22"/>
        </w:rPr>
        <w:t>The Awakening</w:t>
      </w:r>
      <w:r w:rsidRPr="003555C3">
        <w:rPr>
          <w:rFonts w:asciiTheme="minorHAnsi" w:hAnsiTheme="minorHAnsi" w:cstheme="minorHAnsi"/>
          <w:sz w:val="22"/>
          <w:szCs w:val="22"/>
        </w:rPr>
        <w:t xml:space="preserve"> (1899), protagonist Edna Pontellier is said to possess “That outward existence which conforms, the inward life that questions.” In a novel or play that you have studied, identify a character who outwardly conforms while questioning inwardly. Then write an essay in which you analyze how this tension between outward conformity and inward questioning contributes to the meaning of the work. Avoid mere plot summary.</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2005, Form B</w:t>
      </w:r>
      <w:r w:rsidRPr="003555C3">
        <w:rPr>
          <w:rFonts w:asciiTheme="minorHAnsi" w:hAnsiTheme="minorHAnsi" w:cstheme="minorHAnsi"/>
          <w:sz w:val="22"/>
          <w:szCs w:val="22"/>
        </w:rPr>
        <w:t>.</w:t>
      </w:r>
      <w:r w:rsidRPr="003555C3">
        <w:rPr>
          <w:rFonts w:asciiTheme="minorHAnsi" w:hAnsiTheme="minorHAnsi" w:cstheme="minorHAnsi"/>
          <w:sz w:val="22"/>
          <w:szCs w:val="22"/>
        </w:rPr>
        <w:tab/>
        <w:t>One of the strongest human drives seems to be a desire for power. Write an essay in which you discuss how a character in a novel or a drama struggles to free himself or herself from the power of others or seeks to gain power over others. Be sure to demonstrate in your essay how the author uses this power struggle to enhance the meaning of the work.</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2006</w:t>
      </w:r>
      <w:r w:rsidRPr="003555C3">
        <w:rPr>
          <w:rFonts w:asciiTheme="minorHAnsi" w:hAnsiTheme="minorHAnsi" w:cstheme="minorHAnsi"/>
          <w:sz w:val="22"/>
          <w:szCs w:val="22"/>
        </w:rPr>
        <w:t>.</w:t>
      </w:r>
      <w:r w:rsidRPr="003555C3">
        <w:rPr>
          <w:rFonts w:asciiTheme="minorHAnsi" w:hAnsiTheme="minorHAnsi" w:cstheme="minorHAnsi"/>
          <w:sz w:val="22"/>
          <w:szCs w:val="22"/>
        </w:rPr>
        <w:tab/>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2006, Form B</w:t>
      </w:r>
      <w:r w:rsidRPr="003555C3">
        <w:rPr>
          <w:rFonts w:asciiTheme="minorHAnsi" w:hAnsiTheme="minorHAnsi" w:cstheme="minorHAnsi"/>
          <w:sz w:val="22"/>
          <w:szCs w:val="22"/>
        </w:rPr>
        <w:t>.</w:t>
      </w:r>
      <w:r w:rsidRPr="003555C3">
        <w:rPr>
          <w:rFonts w:asciiTheme="minorHAnsi" w:hAnsiTheme="minorHAnsi" w:cstheme="minorHAnsi"/>
          <w:sz w:val="22"/>
          <w:szCs w:val="22"/>
        </w:rPr>
        <w:tab/>
        <w:t>In many works of literature, a physical journey – the literal movement from one place to another – plays a central role. Choose a novel, play, or epic poem in which a physical journey is an important element and discuss how the journey adds to the meaning of the work as a whole. Avoid mere plot summary.</w:t>
      </w:r>
    </w:p>
    <w:p w:rsidR="00111181" w:rsidRPr="003555C3" w:rsidRDefault="00111181" w:rsidP="00111181">
      <w:pPr>
        <w:rPr>
          <w:rFonts w:asciiTheme="minorHAnsi" w:hAnsiTheme="minorHAnsi" w:cstheme="minorHAnsi"/>
          <w:sz w:val="22"/>
          <w:szCs w:val="22"/>
          <w:u w:val="single"/>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2007</w:t>
      </w:r>
      <w:r w:rsidRPr="003555C3">
        <w:rPr>
          <w:rFonts w:asciiTheme="minorHAnsi" w:hAnsiTheme="minorHAnsi" w:cstheme="minorHAnsi"/>
          <w:sz w:val="22"/>
          <w:szCs w:val="22"/>
        </w:rPr>
        <w:t>.</w:t>
      </w:r>
      <w:r w:rsidRPr="003555C3">
        <w:rPr>
          <w:rFonts w:asciiTheme="minorHAnsi" w:hAnsiTheme="minorHAnsi" w:cstheme="minorHAnsi"/>
          <w:sz w:val="22"/>
          <w:szCs w:val="22"/>
        </w:rPr>
        <w:tab/>
        <w:t>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3555C3" w:rsidRDefault="003555C3" w:rsidP="00111181">
      <w:pPr>
        <w:rPr>
          <w:rFonts w:asciiTheme="minorHAnsi" w:hAnsiTheme="minorHAnsi" w:cstheme="minorHAnsi"/>
          <w:sz w:val="22"/>
          <w:szCs w:val="22"/>
          <w:u w:val="single"/>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2007, Form B</w:t>
      </w:r>
      <w:r w:rsidRPr="003555C3">
        <w:rPr>
          <w:rFonts w:asciiTheme="minorHAnsi" w:hAnsiTheme="minorHAnsi" w:cstheme="minorHAnsi"/>
          <w:sz w:val="22"/>
          <w:szCs w:val="22"/>
        </w:rPr>
        <w:t>.</w:t>
      </w:r>
      <w:r w:rsidRPr="003555C3">
        <w:rPr>
          <w:rFonts w:asciiTheme="minorHAnsi" w:hAnsiTheme="minorHAnsi" w:cstheme="minorHAnsi"/>
          <w:sz w:val="22"/>
          <w:szCs w:val="22"/>
        </w:rPr>
        <w:tab/>
        <w:t>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bookmarkStart w:id="1" w:name="OLE_LINK1"/>
      <w:bookmarkStart w:id="2" w:name="OLE_LINK2"/>
      <w:r w:rsidRPr="003555C3">
        <w:rPr>
          <w:rFonts w:asciiTheme="minorHAnsi" w:hAnsiTheme="minorHAnsi" w:cstheme="minorHAnsi"/>
          <w:sz w:val="22"/>
          <w:szCs w:val="22"/>
          <w:u w:val="single"/>
        </w:rPr>
        <w:t>2008</w:t>
      </w:r>
      <w:r w:rsidRPr="003555C3">
        <w:rPr>
          <w:rFonts w:asciiTheme="minorHAnsi" w:hAnsiTheme="minorHAnsi" w:cstheme="minorHAnsi"/>
          <w:sz w:val="22"/>
          <w:szCs w:val="22"/>
        </w:rPr>
        <w:t>.</w:t>
      </w:r>
      <w:r w:rsidRPr="003555C3">
        <w:rPr>
          <w:rFonts w:asciiTheme="minorHAnsi" w:hAnsiTheme="minorHAnsi" w:cstheme="minorHAnsi"/>
          <w:sz w:val="22"/>
          <w:szCs w:val="22"/>
        </w:rPr>
        <w:tab/>
        <w:t>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111181" w:rsidRPr="003555C3" w:rsidRDefault="00111181" w:rsidP="00111181">
      <w:pPr>
        <w:rPr>
          <w:rFonts w:asciiTheme="minorHAnsi" w:hAnsiTheme="minorHAnsi" w:cstheme="minorHAnsi"/>
          <w:sz w:val="22"/>
          <w:szCs w:val="22"/>
        </w:rPr>
      </w:pPr>
    </w:p>
    <w:p w:rsidR="00111181" w:rsidRPr="003555C3" w:rsidRDefault="00111181" w:rsidP="00111181">
      <w:pPr>
        <w:rPr>
          <w:rFonts w:asciiTheme="minorHAnsi" w:hAnsiTheme="minorHAnsi" w:cstheme="minorHAnsi"/>
          <w:sz w:val="22"/>
          <w:szCs w:val="22"/>
        </w:rPr>
      </w:pPr>
      <w:r w:rsidRPr="003555C3">
        <w:rPr>
          <w:rFonts w:asciiTheme="minorHAnsi" w:hAnsiTheme="minorHAnsi" w:cstheme="minorHAnsi"/>
          <w:sz w:val="22"/>
          <w:szCs w:val="22"/>
          <w:u w:val="single"/>
        </w:rPr>
        <w:t>2008, Form B</w:t>
      </w:r>
      <w:r w:rsidRPr="003555C3">
        <w:rPr>
          <w:rFonts w:asciiTheme="minorHAnsi" w:hAnsiTheme="minorHAnsi" w:cstheme="minorHAnsi"/>
          <w:sz w:val="22"/>
          <w:szCs w:val="22"/>
        </w:rPr>
        <w:t>.</w:t>
      </w:r>
      <w:r w:rsidRPr="003555C3">
        <w:rPr>
          <w:rFonts w:asciiTheme="minorHAnsi" w:hAnsiTheme="minorHAnsi" w:cstheme="minorHAnsi"/>
          <w:sz w:val="22"/>
          <w:szCs w:val="22"/>
        </w:rPr>
        <w:tab/>
        <w:t>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w:t>
      </w:r>
      <w:bookmarkEnd w:id="1"/>
      <w:bookmarkEnd w:id="2"/>
    </w:p>
    <w:p w:rsidR="00111181" w:rsidRPr="003555C3" w:rsidRDefault="00111181" w:rsidP="00111181">
      <w:pPr>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2009</w:t>
      </w:r>
      <w:r w:rsidRPr="003555C3">
        <w:rPr>
          <w:rFonts w:asciiTheme="minorHAnsi" w:hAnsiTheme="minorHAnsi" w:cstheme="minorHAnsi"/>
          <w:sz w:val="22"/>
          <w:szCs w:val="22"/>
        </w:rPr>
        <w:t>.</w:t>
      </w:r>
      <w:r w:rsidRPr="003555C3">
        <w:rPr>
          <w:rFonts w:asciiTheme="minorHAnsi" w:hAnsiTheme="minorHAnsi" w:cstheme="minorHAnsi"/>
          <w:sz w:val="22"/>
          <w:szCs w:val="22"/>
        </w:rPr>
        <w:tab/>
        <w:t>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111181" w:rsidRPr="003555C3" w:rsidRDefault="00111181" w:rsidP="00111181">
      <w:pPr>
        <w:widowControl w:val="0"/>
        <w:autoSpaceDE w:val="0"/>
        <w:autoSpaceDN w:val="0"/>
        <w:adjustRightInd w:val="0"/>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2009, Form B</w:t>
      </w:r>
      <w:r w:rsidRPr="003555C3">
        <w:rPr>
          <w:rFonts w:asciiTheme="minorHAnsi" w:hAnsiTheme="minorHAnsi" w:cstheme="minorHAnsi"/>
          <w:sz w:val="22"/>
          <w:szCs w:val="22"/>
        </w:rPr>
        <w:t>.</w:t>
      </w:r>
      <w:r w:rsidRPr="003555C3">
        <w:rPr>
          <w:rFonts w:asciiTheme="minorHAnsi" w:hAnsiTheme="minorHAnsi" w:cstheme="minorHAnsi"/>
          <w:sz w:val="22"/>
          <w:szCs w:val="22"/>
        </w:rPr>
        <w:tab/>
        <w:t>Many works of literature deal with political or social issues. Choose a novel or play that focuses on a political or social issue. Then write an essay in which you analyze how the author uses literary elements to explore this issue and explain how the issue contributes to the meaning of the work as a whole. Do not merely summarize the plot.</w:t>
      </w:r>
    </w:p>
    <w:p w:rsidR="00111181" w:rsidRPr="003555C3" w:rsidRDefault="00111181" w:rsidP="00111181">
      <w:pPr>
        <w:widowControl w:val="0"/>
        <w:autoSpaceDE w:val="0"/>
        <w:autoSpaceDN w:val="0"/>
        <w:adjustRightInd w:val="0"/>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2010</w:t>
      </w:r>
      <w:r w:rsidRPr="003555C3">
        <w:rPr>
          <w:rFonts w:asciiTheme="minorHAnsi" w:hAnsiTheme="minorHAnsi" w:cstheme="minorHAnsi"/>
          <w:sz w:val="22"/>
          <w:szCs w:val="22"/>
        </w:rPr>
        <w:t>.</w:t>
      </w:r>
      <w:r w:rsidRPr="003555C3">
        <w:rPr>
          <w:rFonts w:asciiTheme="minorHAnsi" w:hAnsiTheme="minorHAnsi" w:cstheme="minorHAnsi"/>
          <w:sz w:val="22"/>
          <w:szCs w:val="22"/>
        </w:rPr>
        <w:tab/>
        <w:t>Palestinian American literary theorist and cultural critic Edward Said has written that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111181" w:rsidRPr="003555C3" w:rsidRDefault="00111181" w:rsidP="00111181">
      <w:pPr>
        <w:widowControl w:val="0"/>
        <w:autoSpaceDE w:val="0"/>
        <w:autoSpaceDN w:val="0"/>
        <w:adjustRightInd w:val="0"/>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2010, Form B</w:t>
      </w:r>
      <w:r w:rsidRPr="003555C3">
        <w:rPr>
          <w:rFonts w:asciiTheme="minorHAnsi" w:hAnsiTheme="minorHAnsi" w:cstheme="minorHAnsi"/>
          <w:sz w:val="22"/>
          <w:szCs w:val="22"/>
        </w:rPr>
        <w:t>.</w:t>
      </w:r>
      <w:r w:rsidRPr="003555C3">
        <w:rPr>
          <w:rFonts w:asciiTheme="minorHAnsi" w:hAnsiTheme="minorHAnsi" w:cstheme="minorHAnsi"/>
          <w:sz w:val="22"/>
          <w:szCs w:val="22"/>
        </w:rPr>
        <w:tab/>
        <w:t>“You can leave home all you want, but home will never leave you.” —Sonsyrea Tate</w:t>
      </w: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rPr>
        <w:tab/>
        <w:t>Sonsyrea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w:t>
      </w:r>
    </w:p>
    <w:p w:rsidR="00111181" w:rsidRPr="003555C3" w:rsidRDefault="00111181" w:rsidP="00111181">
      <w:pPr>
        <w:widowControl w:val="0"/>
        <w:autoSpaceDE w:val="0"/>
        <w:autoSpaceDN w:val="0"/>
        <w:adjustRightInd w:val="0"/>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2011</w:t>
      </w:r>
      <w:r w:rsidRPr="003555C3">
        <w:rPr>
          <w:rFonts w:asciiTheme="minorHAnsi" w:hAnsiTheme="minorHAnsi" w:cstheme="minorHAnsi"/>
          <w:sz w:val="22"/>
          <w:szCs w:val="22"/>
        </w:rPr>
        <w:t xml:space="preserve">. </w:t>
      </w:r>
      <w:r w:rsidRPr="003555C3">
        <w:rPr>
          <w:rFonts w:asciiTheme="minorHAnsi" w:hAnsiTheme="minorHAnsi" w:cstheme="minorHAnsi"/>
          <w:sz w:val="22"/>
          <w:szCs w:val="22"/>
        </w:rPr>
        <w:tab/>
        <w:t>In a novel by William Styron, a father tells his son that life “is a search for justice.”</w:t>
      </w: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rPr>
        <w:tab/>
        <w:t>Choose a character from a novel or play who responds in some significant way to justice or injustice. Then write a well-developed essay in which you analyze the character’s understanding of justice, the degree to which the character’s search for justice is successful, and the significance of this search for the work as a whole.</w:t>
      </w:r>
    </w:p>
    <w:p w:rsidR="00111181" w:rsidRPr="003555C3" w:rsidRDefault="00111181" w:rsidP="00111181">
      <w:pPr>
        <w:widowControl w:val="0"/>
        <w:autoSpaceDE w:val="0"/>
        <w:autoSpaceDN w:val="0"/>
        <w:adjustRightInd w:val="0"/>
        <w:rPr>
          <w:rFonts w:asciiTheme="minorHAnsi" w:hAnsiTheme="minorHAnsi" w:cstheme="minorHAnsi"/>
          <w:sz w:val="22"/>
          <w:szCs w:val="22"/>
        </w:rPr>
      </w:pP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u w:val="single"/>
        </w:rPr>
        <w:t>2011, Form B</w:t>
      </w:r>
      <w:r w:rsidRPr="003555C3">
        <w:rPr>
          <w:rFonts w:asciiTheme="minorHAnsi" w:hAnsiTheme="minorHAnsi" w:cstheme="minorHAnsi"/>
          <w:sz w:val="22"/>
          <w:szCs w:val="22"/>
        </w:rPr>
        <w:t>.</w:t>
      </w:r>
      <w:r w:rsidRPr="003555C3">
        <w:rPr>
          <w:rFonts w:asciiTheme="minorHAnsi" w:hAnsiTheme="minorHAnsi" w:cstheme="minorHAnsi"/>
          <w:sz w:val="22"/>
          <w:szCs w:val="22"/>
        </w:rPr>
        <w:tab/>
        <w:t xml:space="preserve">In </w:t>
      </w:r>
      <w:r w:rsidRPr="003555C3">
        <w:rPr>
          <w:rFonts w:asciiTheme="minorHAnsi" w:hAnsiTheme="minorHAnsi" w:cstheme="minorHAnsi"/>
          <w:i/>
          <w:sz w:val="22"/>
          <w:szCs w:val="22"/>
        </w:rPr>
        <w:t xml:space="preserve">The Writing of Fiction </w:t>
      </w:r>
      <w:r w:rsidRPr="003555C3">
        <w:rPr>
          <w:rFonts w:asciiTheme="minorHAnsi" w:hAnsiTheme="minorHAnsi" w:cstheme="minorHAnsi"/>
          <w:sz w:val="22"/>
          <w:szCs w:val="22"/>
        </w:rPr>
        <w:t>(1925), novelist Edith Wharton states the following:</w:t>
      </w:r>
    </w:p>
    <w:p w:rsidR="00111181" w:rsidRPr="003555C3" w:rsidRDefault="00111181" w:rsidP="00111181">
      <w:pPr>
        <w:ind w:left="720" w:right="720"/>
        <w:rPr>
          <w:rFonts w:asciiTheme="minorHAnsi" w:hAnsiTheme="minorHAnsi" w:cstheme="minorHAnsi"/>
          <w:sz w:val="22"/>
          <w:szCs w:val="22"/>
        </w:rPr>
      </w:pPr>
      <w:r w:rsidRPr="003555C3">
        <w:rPr>
          <w:rFonts w:asciiTheme="minorHAnsi" w:hAnsiTheme="minorHAnsi" w:cstheme="minorHAnsi"/>
          <w:sz w:val="22"/>
          <w:szCs w:val="22"/>
        </w:rPr>
        <w:t>At every stage in the progress of his tale the novelist must rely on what may be called the illuminating incident to reveal and emphasize the inner meaning of each situation. Illuminating incidents are the magic casements of fiction, its vistas on infinity.</w:t>
      </w:r>
    </w:p>
    <w:p w:rsidR="00111181" w:rsidRPr="003555C3" w:rsidRDefault="00111181" w:rsidP="00111181">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rPr>
        <w:t>Choose a novel or play that you have studied and write a well-organized essay in which you describe an “illuminating” episode or moment and explain how it functions as a “casement,” a window that opens onto the meaning of the work as a whole. Avoid mere plot summary.</w:t>
      </w:r>
    </w:p>
    <w:p w:rsidR="00231E34" w:rsidRPr="003555C3" w:rsidRDefault="00231E34" w:rsidP="00111181">
      <w:pPr>
        <w:widowControl w:val="0"/>
        <w:autoSpaceDE w:val="0"/>
        <w:autoSpaceDN w:val="0"/>
        <w:adjustRightInd w:val="0"/>
        <w:rPr>
          <w:rFonts w:asciiTheme="minorHAnsi" w:hAnsiTheme="minorHAnsi" w:cstheme="minorHAnsi"/>
          <w:sz w:val="22"/>
          <w:szCs w:val="22"/>
        </w:rPr>
      </w:pPr>
    </w:p>
    <w:p w:rsidR="00231E34" w:rsidRPr="003555C3" w:rsidRDefault="00231E34" w:rsidP="00231E34">
      <w:pPr>
        <w:widowControl w:val="0"/>
        <w:autoSpaceDE w:val="0"/>
        <w:autoSpaceDN w:val="0"/>
        <w:adjustRightInd w:val="0"/>
        <w:ind w:left="720" w:hanging="720"/>
        <w:rPr>
          <w:rFonts w:asciiTheme="minorHAnsi" w:hAnsiTheme="minorHAnsi" w:cstheme="minorHAnsi"/>
          <w:sz w:val="22"/>
          <w:szCs w:val="22"/>
        </w:rPr>
      </w:pPr>
      <w:r w:rsidRPr="003555C3">
        <w:rPr>
          <w:rFonts w:asciiTheme="minorHAnsi" w:hAnsiTheme="minorHAnsi" w:cstheme="minorHAnsi"/>
          <w:sz w:val="22"/>
          <w:szCs w:val="22"/>
          <w:u w:val="single"/>
        </w:rPr>
        <w:t>2012</w:t>
      </w:r>
      <w:r w:rsidRPr="003555C3">
        <w:rPr>
          <w:rFonts w:asciiTheme="minorHAnsi" w:hAnsiTheme="minorHAnsi" w:cstheme="minorHAnsi"/>
          <w:sz w:val="22"/>
          <w:szCs w:val="22"/>
        </w:rPr>
        <w:t>.</w:t>
      </w:r>
      <w:r w:rsidRPr="003555C3">
        <w:rPr>
          <w:rFonts w:asciiTheme="minorHAnsi" w:hAnsiTheme="minorHAnsi" w:cstheme="minorHAnsi"/>
          <w:sz w:val="22"/>
          <w:szCs w:val="22"/>
        </w:rPr>
        <w:tab/>
        <w:t xml:space="preserve">“And, after all, our surroundings influence our lives and characters as much as fate, destiny or any supernatural agency.” Pauline Hopkins, </w:t>
      </w:r>
      <w:r w:rsidRPr="003555C3">
        <w:rPr>
          <w:rFonts w:asciiTheme="minorHAnsi" w:hAnsiTheme="minorHAnsi" w:cstheme="minorHAnsi"/>
          <w:i/>
          <w:sz w:val="22"/>
          <w:szCs w:val="22"/>
        </w:rPr>
        <w:t>Contending Forces</w:t>
      </w:r>
    </w:p>
    <w:p w:rsidR="00231E34" w:rsidRPr="003555C3" w:rsidRDefault="00231E34" w:rsidP="00231E34">
      <w:pPr>
        <w:widowControl w:val="0"/>
        <w:autoSpaceDE w:val="0"/>
        <w:autoSpaceDN w:val="0"/>
        <w:adjustRightInd w:val="0"/>
        <w:rPr>
          <w:rFonts w:asciiTheme="minorHAnsi" w:hAnsiTheme="minorHAnsi" w:cstheme="minorHAnsi"/>
          <w:sz w:val="22"/>
          <w:szCs w:val="22"/>
        </w:rPr>
      </w:pPr>
      <w:r w:rsidRPr="003555C3">
        <w:rPr>
          <w:rFonts w:asciiTheme="minorHAnsi" w:hAnsiTheme="minorHAnsi" w:cstheme="minorHAnsi"/>
          <w:sz w:val="22"/>
          <w:szCs w:val="22"/>
        </w:rPr>
        <w:t>Choose a novel or play in which cultural, physical, or geographical surroundings shape psychological or moral traits in a character. Then write a well-organized essay in which you analyze how surroundings affect this character and illuminate the meaning of the work as a whole.</w:t>
      </w:r>
    </w:p>
    <w:sectPr w:rsidR="00231E34" w:rsidRPr="003555C3" w:rsidSect="003555C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B1" w:rsidRDefault="00373BB1">
      <w:r>
        <w:separator/>
      </w:r>
    </w:p>
  </w:endnote>
  <w:endnote w:type="continuationSeparator" w:id="0">
    <w:p w:rsidR="00373BB1" w:rsidRDefault="0037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B1" w:rsidRDefault="00373BB1">
      <w:r>
        <w:separator/>
      </w:r>
    </w:p>
  </w:footnote>
  <w:footnote w:type="continuationSeparator" w:id="0">
    <w:p w:rsidR="00373BB1" w:rsidRDefault="0037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07AC"/>
    <w:multiLevelType w:val="singleLevel"/>
    <w:tmpl w:val="E3E0A4DC"/>
    <w:lvl w:ilvl="0">
      <w:start w:val="2001"/>
      <w:numFmt w:val="decimal"/>
      <w:lvlText w:val="%1."/>
      <w:lvlJc w:val="left"/>
      <w:pPr>
        <w:tabs>
          <w:tab w:val="num" w:pos="720"/>
        </w:tabs>
        <w:ind w:left="720" w:hanging="720"/>
      </w:pPr>
      <w:rPr>
        <w:rFonts w:hint="default"/>
        <w:u w:val="single"/>
      </w:rPr>
    </w:lvl>
  </w:abstractNum>
  <w:abstractNum w:abstractNumId="1" w15:restartNumberingAfterBreak="0">
    <w:nsid w:val="75797D8F"/>
    <w:multiLevelType w:val="singleLevel"/>
    <w:tmpl w:val="5C9AF400"/>
    <w:lvl w:ilvl="0">
      <w:start w:val="2001"/>
      <w:numFmt w:val="decimal"/>
      <w:lvlText w:val="%1."/>
      <w:lvlJc w:val="left"/>
      <w:pPr>
        <w:tabs>
          <w:tab w:val="num" w:pos="720"/>
        </w:tabs>
        <w:ind w:left="720" w:hanging="720"/>
      </w:pPr>
      <w:rPr>
        <w:rFonts w:hint="default"/>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2"/>
    <w:rsid w:val="00111181"/>
    <w:rsid w:val="0013443E"/>
    <w:rsid w:val="00231E34"/>
    <w:rsid w:val="003555C3"/>
    <w:rsid w:val="00373BB1"/>
    <w:rsid w:val="00830BD0"/>
    <w:rsid w:val="00881612"/>
    <w:rsid w:val="00954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82B88DE-6865-47F3-BB8D-47C2107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caps/>
      <w:sz w:val="24"/>
    </w:rPr>
  </w:style>
  <w:style w:type="paragraph" w:styleId="EnvelopeReturn">
    <w:name w:val="envelope return"/>
    <w:basedOn w:val="Normal"/>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From: Ardagh12 (2/28/99)</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Ardagh12 (2/28/99)</dc:title>
  <dc:creator>John M. Horbacz</dc:creator>
  <cp:lastModifiedBy>Maholland, Patrick M.</cp:lastModifiedBy>
  <cp:revision>2</cp:revision>
  <cp:lastPrinted>2011-06-26T04:56:00Z</cp:lastPrinted>
  <dcterms:created xsi:type="dcterms:W3CDTF">2018-04-23T17:53:00Z</dcterms:created>
  <dcterms:modified xsi:type="dcterms:W3CDTF">2018-04-23T17:53:00Z</dcterms:modified>
</cp:coreProperties>
</file>