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B9" w:rsidRDefault="006705FA">
      <w:r>
        <w:t xml:space="preserve">Reading Logs: Each assigned reading day you should pick one of the following topics and write a </w:t>
      </w:r>
      <w:proofErr w:type="gramStart"/>
      <w:r>
        <w:t>½ page</w:t>
      </w:r>
      <w:proofErr w:type="gramEnd"/>
      <w:r>
        <w:t xml:space="preserve"> reflection—due by the following class period.</w:t>
      </w:r>
      <w:r w:rsidR="00A11B38">
        <w:t xml:space="preserve"> It would be preferable to keep your logs in a composition notebook.</w:t>
      </w:r>
      <w:bookmarkStart w:id="0" w:name="_GoBack"/>
      <w:bookmarkEnd w:id="0"/>
    </w:p>
    <w:p w:rsidR="006705FA" w:rsidRDefault="006705FA" w:rsidP="006705FA">
      <w:r>
        <w:t>In your logs, consider the following:</w:t>
      </w:r>
    </w:p>
    <w:p w:rsidR="006705FA" w:rsidRPr="006705FA" w:rsidRDefault="006705FA" w:rsidP="006705FA">
      <w:pPr>
        <w:spacing w:after="0"/>
        <w:rPr>
          <w:b/>
        </w:rPr>
      </w:pPr>
      <w:r w:rsidRPr="006705FA">
        <w:rPr>
          <w:b/>
        </w:rPr>
        <w:t>Characters—</w:t>
      </w:r>
      <w:proofErr w:type="gramStart"/>
      <w:r w:rsidRPr="006705FA">
        <w:rPr>
          <w:b/>
        </w:rPr>
        <w:t>How</w:t>
      </w:r>
      <w:proofErr w:type="gramEnd"/>
      <w:r w:rsidRPr="006705FA">
        <w:rPr>
          <w:b/>
        </w:rPr>
        <w:t xml:space="preserve"> do they change and interact with Beloved? Who is the protagonist? Who is the </w:t>
      </w:r>
      <w:proofErr w:type="gramStart"/>
      <w:r w:rsidRPr="006705FA">
        <w:rPr>
          <w:b/>
        </w:rPr>
        <w:t>heroine</w:t>
      </w:r>
      <w:proofErr w:type="gramEnd"/>
      <w:r w:rsidRPr="006705FA">
        <w:rPr>
          <w:b/>
        </w:rPr>
        <w:t>?</w:t>
      </w:r>
    </w:p>
    <w:p w:rsidR="006705FA" w:rsidRDefault="006705FA" w:rsidP="006705FA">
      <w:pPr>
        <w:spacing w:after="0"/>
      </w:pPr>
      <w:r>
        <w:t>Consider the growth of the following characters:</w:t>
      </w:r>
    </w:p>
    <w:p w:rsidR="006705FA" w:rsidRDefault="006705FA" w:rsidP="006705FA">
      <w:pPr>
        <w:spacing w:after="0"/>
      </w:pPr>
      <w:r>
        <w:t xml:space="preserve">• Baby Suggs • </w:t>
      </w:r>
      <w:proofErr w:type="spellStart"/>
      <w:r>
        <w:t>Sethe</w:t>
      </w:r>
      <w:proofErr w:type="spellEnd"/>
      <w:r>
        <w:t xml:space="preserve"> • Halle </w:t>
      </w:r>
      <w:r>
        <w:t>• Pau</w:t>
      </w:r>
      <w:r>
        <w:t xml:space="preserve">l D • Denver • Beloved </w:t>
      </w:r>
      <w:r>
        <w:t>• Stamp Paid</w:t>
      </w:r>
    </w:p>
    <w:p w:rsidR="006705FA" w:rsidRPr="006705FA" w:rsidRDefault="006705FA" w:rsidP="006705FA">
      <w:pPr>
        <w:spacing w:after="0"/>
        <w:rPr>
          <w:b/>
        </w:rPr>
      </w:pPr>
      <w:r w:rsidRPr="006705FA">
        <w:rPr>
          <w:b/>
        </w:rPr>
        <w:t>Symbols Biblical Allusions</w:t>
      </w:r>
    </w:p>
    <w:p w:rsidR="006705FA" w:rsidRDefault="006705FA" w:rsidP="006705FA">
      <w:pPr>
        <w:spacing w:after="0"/>
      </w:pPr>
      <w:r w:rsidRPr="006705FA">
        <w:t xml:space="preserve">• </w:t>
      </w:r>
      <w:proofErr w:type="gramStart"/>
      <w:r w:rsidRPr="006705FA">
        <w:t>tree</w:t>
      </w:r>
      <w:proofErr w:type="gramEnd"/>
      <w:r w:rsidRPr="006705FA">
        <w:t xml:space="preserve"> on </w:t>
      </w:r>
      <w:proofErr w:type="spellStart"/>
      <w:r w:rsidRPr="006705FA">
        <w:t>Sethe’s</w:t>
      </w:r>
      <w:proofErr w:type="spellEnd"/>
      <w:r w:rsidRPr="006705FA">
        <w:t xml:space="preserve"> back, scar</w:t>
      </w:r>
      <w:r>
        <w:t xml:space="preserve">s “I will call them my people…” </w:t>
      </w:r>
      <w:r>
        <w:t>• water/baptism Romans 9:25, 9:26, 1:22, 23</w:t>
      </w:r>
    </w:p>
    <w:p w:rsidR="006705FA" w:rsidRDefault="006705FA" w:rsidP="006705FA">
      <w:pPr>
        <w:spacing w:after="0"/>
      </w:pPr>
      <w:r>
        <w:t xml:space="preserve">• fetters/chains </w:t>
      </w:r>
      <w:r>
        <w:t>• color</w:t>
      </w:r>
      <w:r>
        <w:t xml:space="preserve">s Loaves and Fishes/Last Supper </w:t>
      </w:r>
      <w:r>
        <w:t>• milk of motherhood Matthew 15:1</w:t>
      </w:r>
      <w:r>
        <w:t xml:space="preserve">5, Mark 6, Luke 9 • ghosts </w:t>
      </w:r>
      <w:r>
        <w:t>• charac</w:t>
      </w:r>
      <w:r>
        <w:t xml:space="preserve">ters as symbols Horsemen Riding </w:t>
      </w:r>
      <w:r>
        <w:t>• birds, rooster Revelations 6:2, 7:17</w:t>
      </w:r>
    </w:p>
    <w:p w:rsidR="006705FA" w:rsidRDefault="006705FA" w:rsidP="006705FA">
      <w:pPr>
        <w:spacing w:after="0"/>
      </w:pPr>
      <w:r>
        <w:t xml:space="preserve">• </w:t>
      </w:r>
      <w:proofErr w:type="gramStart"/>
      <w:r>
        <w:t>ribbon</w:t>
      </w:r>
      <w:proofErr w:type="gramEnd"/>
      <w:r>
        <w:t xml:space="preserve"> in water • address 124 • Trees • feet </w:t>
      </w:r>
      <w:r>
        <w:t>• pregnancy</w:t>
      </w:r>
    </w:p>
    <w:p w:rsidR="006705FA" w:rsidRDefault="006705FA" w:rsidP="006705FA">
      <w:pPr>
        <w:spacing w:after="0"/>
      </w:pPr>
      <w:r>
        <w:t xml:space="preserve">• </w:t>
      </w:r>
      <w:proofErr w:type="gramStart"/>
      <w:r>
        <w:t>metal</w:t>
      </w:r>
      <w:proofErr w:type="gramEnd"/>
      <w:r>
        <w:t xml:space="preserve">, tin box, red heart • Amy D’s velvet </w:t>
      </w:r>
      <w:r>
        <w:t>• Butter/churn</w:t>
      </w:r>
    </w:p>
    <w:p w:rsidR="006705FA" w:rsidRDefault="006705FA" w:rsidP="006705FA">
      <w:pPr>
        <w:spacing w:after="0"/>
      </w:pPr>
      <w:r>
        <w:t>• Community or lack thereof (isolation from a community and devastating toll)</w:t>
      </w:r>
    </w:p>
    <w:p w:rsidR="006705FA" w:rsidRPr="006705FA" w:rsidRDefault="006705FA" w:rsidP="006705FA">
      <w:pPr>
        <w:spacing w:after="0"/>
        <w:rPr>
          <w:b/>
        </w:rPr>
      </w:pPr>
      <w:r w:rsidRPr="006705FA">
        <w:rPr>
          <w:b/>
        </w:rPr>
        <w:t>Language—Toni Morrison says of her writing, “My language has to have hol</w:t>
      </w:r>
      <w:r w:rsidRPr="006705FA">
        <w:rPr>
          <w:b/>
        </w:rPr>
        <w:t xml:space="preserve">es and spaces so the reader can </w:t>
      </w:r>
      <w:r w:rsidRPr="006705FA">
        <w:rPr>
          <w:b/>
        </w:rPr>
        <w:t>come into it.”</w:t>
      </w:r>
    </w:p>
    <w:p w:rsidR="006705FA" w:rsidRDefault="006705FA" w:rsidP="006705FA">
      <w:pPr>
        <w:spacing w:after="0"/>
      </w:pPr>
      <w:r>
        <w:t xml:space="preserve">• Poetic • Beautiful • Paradoxical </w:t>
      </w:r>
      <w:r>
        <w:t>• Reveals/conceals at the same time</w:t>
      </w:r>
    </w:p>
    <w:p w:rsidR="006705FA" w:rsidRDefault="006705FA" w:rsidP="006705FA">
      <w:pPr>
        <w:spacing w:after="0"/>
      </w:pPr>
      <w:r>
        <w:t>• Repetition of the words and phrases—unspeakable thoughts unspoken</w:t>
      </w:r>
    </w:p>
    <w:p w:rsidR="006705FA" w:rsidRDefault="006705FA" w:rsidP="006705FA">
      <w:pPr>
        <w:spacing w:after="0"/>
      </w:pPr>
      <w:r>
        <w:t>• Stream of consciousness monologues</w:t>
      </w:r>
    </w:p>
    <w:p w:rsidR="006705FA" w:rsidRDefault="006705FA" w:rsidP="006705FA">
      <w:pPr>
        <w:spacing w:after="0"/>
      </w:pPr>
      <w:r>
        <w:t>• Intermingling of the voices within a chapter—especially the later</w:t>
      </w:r>
    </w:p>
    <w:p w:rsidR="006705FA" w:rsidRDefault="006705FA" w:rsidP="006705FA">
      <w:pPr>
        <w:spacing w:after="0"/>
      </w:pPr>
      <w:r>
        <w:t xml:space="preserve">• Repetition of words and phrases. For </w:t>
      </w:r>
      <w:proofErr w:type="gramStart"/>
      <w:r>
        <w:t>example</w:t>
      </w:r>
      <w:proofErr w:type="gramEnd"/>
      <w:r>
        <w:t xml:space="preserve"> the schoolteacher’s story is to</w:t>
      </w:r>
      <w:r>
        <w:t xml:space="preserve">ld 12 times. Only the last time </w:t>
      </w:r>
      <w:r>
        <w:t>is the story fully revealed.</w:t>
      </w:r>
    </w:p>
    <w:p w:rsidR="006705FA" w:rsidRPr="006705FA" w:rsidRDefault="006705FA" w:rsidP="006705FA">
      <w:pPr>
        <w:spacing w:after="0"/>
        <w:rPr>
          <w:b/>
        </w:rPr>
      </w:pPr>
      <w:r w:rsidRPr="006705FA">
        <w:rPr>
          <w:b/>
        </w:rPr>
        <w:t>Irony</w:t>
      </w:r>
    </w:p>
    <w:p w:rsidR="006705FA" w:rsidRDefault="006705FA" w:rsidP="006705FA">
      <w:pPr>
        <w:pStyle w:val="ListParagraph"/>
        <w:numPr>
          <w:ilvl w:val="0"/>
          <w:numId w:val="1"/>
        </w:numPr>
        <w:spacing w:after="0"/>
      </w:pPr>
      <w:r>
        <w:t>“Sweet Home”</w:t>
      </w:r>
    </w:p>
    <w:p w:rsidR="006705FA" w:rsidRDefault="006705FA" w:rsidP="006705FA">
      <w:pPr>
        <w:pStyle w:val="ListParagraph"/>
        <w:numPr>
          <w:ilvl w:val="0"/>
          <w:numId w:val="1"/>
        </w:numPr>
        <w:spacing w:after="0"/>
      </w:pPr>
      <w:r>
        <w:t>Garner says of his slaves, “My n***** are men”—yet everything they do negates their “manhood.”</w:t>
      </w:r>
    </w:p>
    <w:p w:rsidR="006705FA" w:rsidRDefault="006705FA" w:rsidP="006705FA">
      <w:pPr>
        <w:pStyle w:val="ListParagraph"/>
        <w:numPr>
          <w:ilvl w:val="0"/>
          <w:numId w:val="1"/>
        </w:numPr>
        <w:spacing w:after="0"/>
      </w:pPr>
      <w:proofErr w:type="spellStart"/>
      <w:r>
        <w:t>Sethe</w:t>
      </w:r>
      <w:proofErr w:type="spellEnd"/>
      <w:r>
        <w:t xml:space="preserve"> becomes a slave to Beloved.</w:t>
      </w:r>
    </w:p>
    <w:p w:rsidR="006705FA" w:rsidRDefault="006705FA" w:rsidP="006705FA">
      <w:pPr>
        <w:pStyle w:val="ListParagraph"/>
        <w:numPr>
          <w:ilvl w:val="0"/>
          <w:numId w:val="1"/>
        </w:numPr>
        <w:spacing w:after="0"/>
      </w:pPr>
      <w:r>
        <w:t>Irony in the graphic descriptions.</w:t>
      </w:r>
    </w:p>
    <w:p w:rsidR="006705FA" w:rsidRDefault="006705FA" w:rsidP="006705FA">
      <w:pPr>
        <w:pStyle w:val="ListParagraph"/>
        <w:numPr>
          <w:ilvl w:val="0"/>
          <w:numId w:val="1"/>
        </w:numPr>
        <w:spacing w:after="0"/>
      </w:pPr>
      <w:r>
        <w:t xml:space="preserve">Baby </w:t>
      </w:r>
      <w:proofErr w:type="spellStart"/>
      <w:r>
        <w:t>Sugg’s</w:t>
      </w:r>
      <w:proofErr w:type="spellEnd"/>
      <w:r>
        <w:t xml:space="preserve"> freedom </w:t>
      </w:r>
      <w:proofErr w:type="gramStart"/>
      <w:r>
        <w:t>is bought</w:t>
      </w:r>
      <w:proofErr w:type="gramEnd"/>
      <w:r>
        <w:t xml:space="preserve"> at expense of her son’s bondage. Baby Suggs is </w:t>
      </w:r>
      <w:r>
        <w:t xml:space="preserve">amazed Halle can understand the </w:t>
      </w:r>
      <w:r>
        <w:t>need to be free when he himself has never experience the joy.</w:t>
      </w:r>
    </w:p>
    <w:p w:rsidR="006705FA" w:rsidRDefault="006705FA" w:rsidP="006705FA">
      <w:pPr>
        <w:pStyle w:val="ListParagraph"/>
        <w:numPr>
          <w:ilvl w:val="0"/>
          <w:numId w:val="1"/>
        </w:numPr>
        <w:spacing w:after="0"/>
      </w:pPr>
      <w:r>
        <w:t xml:space="preserve">For </w:t>
      </w:r>
      <w:proofErr w:type="gramStart"/>
      <w:r>
        <w:t>years</w:t>
      </w:r>
      <w:proofErr w:type="gramEnd"/>
      <w:r>
        <w:t xml:space="preserve"> Paul D believed school-teacher broke into children what Garner had raised into m</w:t>
      </w:r>
      <w:r>
        <w:t xml:space="preserve">en. Can you declare </w:t>
      </w:r>
      <w:r>
        <w:t xml:space="preserve">someone </w:t>
      </w:r>
      <w:proofErr w:type="gramStart"/>
      <w:r>
        <w:t>to be a</w:t>
      </w:r>
      <w:proofErr w:type="gramEnd"/>
      <w:r>
        <w:t xml:space="preserve"> man?</w:t>
      </w:r>
    </w:p>
    <w:p w:rsidR="006705FA" w:rsidRDefault="006705FA" w:rsidP="006705FA">
      <w:pPr>
        <w:pStyle w:val="ListParagraph"/>
        <w:numPr>
          <w:ilvl w:val="0"/>
          <w:numId w:val="1"/>
        </w:numPr>
        <w:spacing w:after="0"/>
      </w:pPr>
      <w:r>
        <w:t xml:space="preserve">Graphic descriptions—detailed accounts of the horrific/ understatement. When she </w:t>
      </w:r>
      <w:proofErr w:type="gramStart"/>
      <w:r>
        <w:t>wrote</w:t>
      </w:r>
      <w:proofErr w:type="gramEnd"/>
      <w:r>
        <w:t xml:space="preserve"> she tried to use the most </w:t>
      </w:r>
      <w:r>
        <w:t>quiet language to describe what was really the most horrific experiences (the epitome of understatement).</w:t>
      </w:r>
    </w:p>
    <w:p w:rsidR="006705FA" w:rsidRDefault="006705FA" w:rsidP="006705FA">
      <w:pPr>
        <w:pStyle w:val="ListParagraph"/>
        <w:numPr>
          <w:ilvl w:val="0"/>
          <w:numId w:val="1"/>
        </w:numPr>
        <w:spacing w:after="0"/>
      </w:pPr>
      <w:r>
        <w:t>Mystery—who is Beloved?</w:t>
      </w:r>
    </w:p>
    <w:p w:rsidR="006705FA" w:rsidRDefault="006705FA" w:rsidP="006705FA">
      <w:pPr>
        <w:pStyle w:val="ListParagraph"/>
        <w:numPr>
          <w:ilvl w:val="0"/>
          <w:numId w:val="1"/>
        </w:numPr>
        <w:spacing w:after="0"/>
      </w:pPr>
      <w:r>
        <w:t xml:space="preserve">“Sometimes I feel like a Motherless </w:t>
      </w:r>
      <w:proofErr w:type="gramStart"/>
      <w:r>
        <w:t>Child</w:t>
      </w:r>
      <w:proofErr w:type="gramEnd"/>
      <w:r>
        <w:t>” Billie Holiday sang.</w:t>
      </w:r>
    </w:p>
    <w:p w:rsidR="006705FA" w:rsidRDefault="006705FA" w:rsidP="006705FA">
      <w:pPr>
        <w:pStyle w:val="ListParagraph"/>
        <w:numPr>
          <w:ilvl w:val="0"/>
          <w:numId w:val="1"/>
        </w:numPr>
        <w:spacing w:after="0"/>
      </w:pPr>
      <w:r>
        <w:t>Do you resent Beloved? What must have been like to be a motherless child?</w:t>
      </w:r>
    </w:p>
    <w:p w:rsidR="006705FA" w:rsidRDefault="006705FA" w:rsidP="006705FA">
      <w:pPr>
        <w:pStyle w:val="ListParagraph"/>
        <w:numPr>
          <w:ilvl w:val="0"/>
          <w:numId w:val="1"/>
        </w:numPr>
        <w:spacing w:after="0"/>
      </w:pPr>
      <w:r>
        <w:t>Who is Beloved? Who is she and what does she represent?</w:t>
      </w:r>
    </w:p>
    <w:p w:rsidR="006705FA" w:rsidRDefault="006705FA" w:rsidP="006705FA">
      <w:pPr>
        <w:spacing w:after="0"/>
      </w:pPr>
      <w:r>
        <w:t xml:space="preserve">• </w:t>
      </w:r>
      <w:proofErr w:type="spellStart"/>
      <w:r>
        <w:t>Sethe’s</w:t>
      </w:r>
      <w:proofErr w:type="spellEnd"/>
      <w:r>
        <w:t xml:space="preserve"> conscience </w:t>
      </w:r>
      <w:r>
        <w:t>• Catalyst for confronting the past</w:t>
      </w:r>
    </w:p>
    <w:p w:rsidR="006705FA" w:rsidRDefault="006705FA" w:rsidP="006705FA">
      <w:pPr>
        <w:spacing w:after="0"/>
      </w:pPr>
      <w:r>
        <w:t xml:space="preserve">• Horrors of slavery </w:t>
      </w:r>
      <w:r>
        <w:t>•</w:t>
      </w:r>
      <w:r>
        <w:t xml:space="preserve"> Confronting the middle passage </w:t>
      </w:r>
      <w:r>
        <w:t>• Spirit of a disenfranchised people</w:t>
      </w:r>
    </w:p>
    <w:p w:rsidR="006705FA" w:rsidRDefault="006705FA" w:rsidP="006705FA">
      <w:pPr>
        <w:spacing w:after="0"/>
      </w:pPr>
      <w:r>
        <w:t xml:space="preserve">• A ghost </w:t>
      </w:r>
      <w:r>
        <w:t>• Catalyst for revelations/healing</w:t>
      </w:r>
    </w:p>
    <w:p w:rsidR="006705FA" w:rsidRDefault="006705FA" w:rsidP="006705FA">
      <w:pPr>
        <w:spacing w:after="0"/>
      </w:pPr>
      <w:r>
        <w:lastRenderedPageBreak/>
        <w:t>• Adult and child</w:t>
      </w:r>
      <w:r>
        <w:t xml:space="preserve"> </w:t>
      </w:r>
      <w:r>
        <w:t xml:space="preserve">• </w:t>
      </w:r>
      <w:proofErr w:type="gramStart"/>
      <w:r>
        <w:t>The</w:t>
      </w:r>
      <w:proofErr w:type="gramEnd"/>
      <w:r>
        <w:t xml:space="preserve"> voice of the middle passage</w:t>
      </w:r>
    </w:p>
    <w:p w:rsidR="006705FA" w:rsidRDefault="006705FA" w:rsidP="006705FA">
      <w:pPr>
        <w:spacing w:after="0"/>
      </w:pPr>
      <w:r>
        <w:t xml:space="preserve">• A </w:t>
      </w:r>
      <w:r>
        <w:t xml:space="preserve">daughter looking for her mother </w:t>
      </w:r>
      <w:r>
        <w:t>• A freed slave</w:t>
      </w:r>
    </w:p>
    <w:p w:rsidR="006705FA" w:rsidRPr="006705FA" w:rsidRDefault="006705FA" w:rsidP="006705FA">
      <w:pPr>
        <w:spacing w:after="0"/>
        <w:rPr>
          <w:b/>
        </w:rPr>
      </w:pPr>
      <w:r w:rsidRPr="006705FA">
        <w:rPr>
          <w:b/>
        </w:rPr>
        <w:t>Setting</w:t>
      </w:r>
    </w:p>
    <w:p w:rsidR="006705FA" w:rsidRDefault="006705FA" w:rsidP="006705FA">
      <w:pPr>
        <w:pStyle w:val="ListParagraph"/>
        <w:numPr>
          <w:ilvl w:val="0"/>
          <w:numId w:val="2"/>
        </w:numPr>
        <w:spacing w:after="0"/>
      </w:pPr>
      <w:r>
        <w:t>Sweet Home vs. 124</w:t>
      </w:r>
    </w:p>
    <w:p w:rsidR="006705FA" w:rsidRDefault="006705FA" w:rsidP="006705FA">
      <w:pPr>
        <w:pStyle w:val="ListParagraph"/>
        <w:numPr>
          <w:ilvl w:val="0"/>
          <w:numId w:val="2"/>
        </w:numPr>
        <w:spacing w:after="0"/>
      </w:pPr>
      <w:r>
        <w:t>Community—the clearing/ the river, etc.</w:t>
      </w:r>
    </w:p>
    <w:p w:rsidR="006705FA" w:rsidRDefault="006705FA" w:rsidP="006705FA">
      <w:pPr>
        <w:pStyle w:val="ListParagraph"/>
        <w:numPr>
          <w:ilvl w:val="0"/>
          <w:numId w:val="2"/>
        </w:numPr>
        <w:spacing w:after="0"/>
      </w:pPr>
      <w:r>
        <w:t>The effects of African Americans after the Civil War, Reconstruction, Fugitive Act of 1850.</w:t>
      </w:r>
    </w:p>
    <w:p w:rsidR="006705FA" w:rsidRPr="006705FA" w:rsidRDefault="006705FA" w:rsidP="006705FA">
      <w:pPr>
        <w:spacing w:after="0"/>
        <w:rPr>
          <w:b/>
        </w:rPr>
      </w:pPr>
      <w:r w:rsidRPr="006705FA">
        <w:rPr>
          <w:b/>
        </w:rPr>
        <w:t>Structure &amp; Progression of novel</w:t>
      </w:r>
    </w:p>
    <w:p w:rsidR="006705FA" w:rsidRDefault="006705FA" w:rsidP="006705FA">
      <w:pPr>
        <w:spacing w:after="0"/>
      </w:pPr>
      <w:r>
        <w:t>Beloved does not follow a linear plot line. It circles from past to present with seri</w:t>
      </w:r>
      <w:r>
        <w:t xml:space="preserve">es of flashbacks that gradually </w:t>
      </w:r>
      <w:r>
        <w:t xml:space="preserve">reveal the central characters’ stories. Keep track of the events as they unfold. When you are </w:t>
      </w:r>
      <w:proofErr w:type="gramStart"/>
      <w:r>
        <w:t>finished</w:t>
      </w:r>
      <w:proofErr w:type="gramEnd"/>
      <w:r>
        <w:t xml:space="preserve"> create a visual </w:t>
      </w:r>
      <w:r>
        <w:t>of the events, contrasting them to a standard chronological order.</w:t>
      </w:r>
    </w:p>
    <w:p w:rsidR="006705FA" w:rsidRDefault="006705FA" w:rsidP="006705FA">
      <w:pPr>
        <w:spacing w:after="0"/>
      </w:pPr>
      <w:r w:rsidRPr="006705FA">
        <w:rPr>
          <w:b/>
        </w:rPr>
        <w:t>Points of View</w:t>
      </w:r>
      <w:r>
        <w:t>—the haunting story of a mother’s love that frames a series of interrela</w:t>
      </w:r>
      <w:r>
        <w:t xml:space="preserve">ted love stories. Keep track of </w:t>
      </w:r>
      <w:r>
        <w:t>who is speaking and how this voice affects the message.</w:t>
      </w:r>
    </w:p>
    <w:p w:rsidR="006705FA" w:rsidRPr="006705FA" w:rsidRDefault="006705FA" w:rsidP="006705FA">
      <w:pPr>
        <w:spacing w:after="0"/>
        <w:rPr>
          <w:b/>
        </w:rPr>
      </w:pPr>
      <w:r w:rsidRPr="006705FA">
        <w:rPr>
          <w:b/>
        </w:rPr>
        <w:t>Themes</w:t>
      </w:r>
    </w:p>
    <w:p w:rsidR="006705FA" w:rsidRDefault="006705FA" w:rsidP="006705FA">
      <w:pPr>
        <w:spacing w:after="0"/>
      </w:pPr>
      <w:r>
        <w:t xml:space="preserve">• </w:t>
      </w:r>
      <w:proofErr w:type="spellStart"/>
      <w:r>
        <w:t>Rememory</w:t>
      </w:r>
      <w:proofErr w:type="spellEnd"/>
      <w:r>
        <w:t>—importance of past and its connection to the present and how it defines the future.</w:t>
      </w:r>
    </w:p>
    <w:p w:rsidR="006705FA" w:rsidRDefault="006705FA" w:rsidP="006705FA">
      <w:pPr>
        <w:spacing w:after="0"/>
      </w:pPr>
      <w:r>
        <w:t>• Community—healing power of women, sisterhood and ties that bind</w:t>
      </w:r>
    </w:p>
    <w:p w:rsidR="006705FA" w:rsidRDefault="006705FA" w:rsidP="006705FA">
      <w:pPr>
        <w:spacing w:after="0"/>
      </w:pPr>
      <w:r>
        <w:t>• Isolation of the individual</w:t>
      </w:r>
    </w:p>
    <w:p w:rsidR="006705FA" w:rsidRDefault="006705FA" w:rsidP="006705FA">
      <w:pPr>
        <w:spacing w:after="0"/>
      </w:pPr>
      <w:r>
        <w:t>• Slavery’s destructive effects on all aspects of life, especially motherhoo</w:t>
      </w:r>
      <w:r>
        <w:t xml:space="preserve">d and masculinity, humanity and </w:t>
      </w:r>
      <w:r>
        <w:t>identity.</w:t>
      </w:r>
    </w:p>
    <w:p w:rsidR="006705FA" w:rsidRDefault="006705FA" w:rsidP="006705FA">
      <w:pPr>
        <w:spacing w:after="0"/>
      </w:pPr>
      <w:r>
        <w:t>• Freedom</w:t>
      </w:r>
    </w:p>
    <w:sectPr w:rsidR="0067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3159F"/>
    <w:multiLevelType w:val="hybridMultilevel"/>
    <w:tmpl w:val="711E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33101"/>
    <w:multiLevelType w:val="hybridMultilevel"/>
    <w:tmpl w:val="8CEE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A"/>
    <w:rsid w:val="006705FA"/>
    <w:rsid w:val="00717C5D"/>
    <w:rsid w:val="00A11B38"/>
    <w:rsid w:val="00C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D40E0-603C-436D-AE54-6236B8DB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2</cp:revision>
  <dcterms:created xsi:type="dcterms:W3CDTF">2016-10-26T11:49:00Z</dcterms:created>
  <dcterms:modified xsi:type="dcterms:W3CDTF">2016-10-26T11:56:00Z</dcterms:modified>
</cp:coreProperties>
</file>